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0DB8" w14:textId="77777777" w:rsidR="00F707D9" w:rsidRPr="00A251BC" w:rsidRDefault="00F707D9" w:rsidP="00F707D9">
      <w:pPr>
        <w:ind w:left="-142"/>
        <w:jc w:val="center"/>
        <w:rPr>
          <w:rFonts w:ascii="Arial" w:hAnsi="Arial" w:cs="Arial"/>
          <w:b/>
          <w:color w:val="1F497D" w:themeColor="text2"/>
          <w:sz w:val="40"/>
          <w:szCs w:val="40"/>
        </w:rPr>
      </w:pPr>
      <w:r w:rsidRPr="00A251BC">
        <w:rPr>
          <w:rFonts w:ascii="Verdana" w:hAnsi="Verdana" w:cs="Arial"/>
          <w:b/>
          <w:bCs/>
          <w:color w:val="1F497D" w:themeColor="text2"/>
          <w:sz w:val="40"/>
          <w:szCs w:val="40"/>
        </w:rPr>
        <w:t>Partner search</w:t>
      </w:r>
      <w:r w:rsidR="00016E8C">
        <w:rPr>
          <w:rFonts w:ascii="Verdana" w:hAnsi="Verdana" w:cs="Arial"/>
          <w:b/>
          <w:bCs/>
          <w:color w:val="1F497D" w:themeColor="text2"/>
          <w:sz w:val="40"/>
          <w:szCs w:val="40"/>
        </w:rPr>
        <w:t>/offer</w:t>
      </w:r>
    </w:p>
    <w:p w14:paraId="2E0FC620" w14:textId="20FCD40E" w:rsidR="00F707D9" w:rsidRPr="00810FE5" w:rsidRDefault="00F707D9" w:rsidP="00F707D9">
      <w:pPr>
        <w:numPr>
          <w:ilvl w:val="0"/>
          <w:numId w:val="5"/>
        </w:numPr>
        <w:rPr>
          <w:rFonts w:ascii="Arial" w:hAnsi="Arial" w:cs="Arial"/>
          <w:b/>
          <w:sz w:val="24"/>
          <w:szCs w:val="24"/>
        </w:rPr>
      </w:pPr>
      <w:r w:rsidRPr="00810FE5">
        <w:rPr>
          <w:rFonts w:ascii="Arial" w:hAnsi="Arial" w:cs="Arial"/>
          <w:b/>
          <w:sz w:val="24"/>
          <w:szCs w:val="24"/>
        </w:rPr>
        <w:t xml:space="preserve">Relevant topic in work </w:t>
      </w:r>
      <w:r>
        <w:rPr>
          <w:rFonts w:ascii="Arial" w:hAnsi="Arial" w:cs="Arial"/>
          <w:b/>
          <w:sz w:val="24"/>
          <w:szCs w:val="24"/>
        </w:rPr>
        <w:t xml:space="preserve">programme </w:t>
      </w:r>
      <w:r w:rsidRPr="00810FE5">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707D9" w:rsidRPr="00AB0435" w14:paraId="32BB7C08" w14:textId="77777777" w:rsidTr="00A62A94">
        <w:tc>
          <w:tcPr>
            <w:tcW w:w="9576" w:type="dxa"/>
          </w:tcPr>
          <w:p w14:paraId="04B941D6" w14:textId="77777777" w:rsidR="001031B2" w:rsidRDefault="001031B2" w:rsidP="001031B2"/>
          <w:p w14:paraId="616C50B1" w14:textId="5DCC612F" w:rsidR="0016323D" w:rsidRDefault="0016323D" w:rsidP="001031B2">
            <w:r w:rsidRPr="00D874B6">
              <w:t>HORIZON-CL2-2026-01-DEMOCRACY-04: Sustainable paths to media viability</w:t>
            </w:r>
            <w:r>
              <w:t xml:space="preserve"> </w:t>
            </w:r>
          </w:p>
          <w:p w14:paraId="13607C48" w14:textId="77777777" w:rsidR="0016323D" w:rsidRDefault="0016323D" w:rsidP="0016323D">
            <w:pPr>
              <w:pStyle w:val="Paragraphedeliste"/>
            </w:pPr>
          </w:p>
          <w:p w14:paraId="778C91CC" w14:textId="4C20F133" w:rsidR="0016323D" w:rsidRDefault="0016323D" w:rsidP="001031B2">
            <w:r w:rsidRPr="0078526F">
              <w:t>HORIZON-CL2-2026-01-DEMOCRACY-05: Research and Innovation Network for a Union of Equality</w:t>
            </w:r>
            <w:r>
              <w:t xml:space="preserve"> </w:t>
            </w:r>
          </w:p>
          <w:p w14:paraId="66C22F6D" w14:textId="77777777" w:rsidR="0016323D" w:rsidRDefault="0016323D" w:rsidP="0016323D">
            <w:pPr>
              <w:pStyle w:val="Paragraphedeliste"/>
            </w:pPr>
          </w:p>
          <w:p w14:paraId="42A24D3A" w14:textId="26D2188E" w:rsidR="0016323D" w:rsidRDefault="0016323D" w:rsidP="001031B2">
            <w:r w:rsidRPr="00E957F0">
              <w:t>HORIZON-CL2-2026-01-DEMOCRACY-08: Electoral integrity in the digital context</w:t>
            </w:r>
            <w:r>
              <w:t xml:space="preserve"> </w:t>
            </w:r>
          </w:p>
          <w:p w14:paraId="677981BC" w14:textId="77777777" w:rsidR="0016323D" w:rsidRDefault="0016323D" w:rsidP="0016323D">
            <w:pPr>
              <w:pStyle w:val="Paragraphedeliste"/>
            </w:pPr>
          </w:p>
          <w:p w14:paraId="3B72F711" w14:textId="6504D00F" w:rsidR="0016323D" w:rsidRDefault="0016323D" w:rsidP="001031B2">
            <w:r>
              <w:t xml:space="preserve">HORIZON-CL2-2026-01-DEMOCRACY-09: Lifelong learning of citizenship education and citizen participation </w:t>
            </w:r>
          </w:p>
          <w:p w14:paraId="447D24FC" w14:textId="77777777" w:rsidR="0016323D" w:rsidRDefault="0016323D" w:rsidP="0016323D">
            <w:pPr>
              <w:pStyle w:val="Paragraphedeliste"/>
            </w:pPr>
          </w:p>
          <w:p w14:paraId="1000C146" w14:textId="04AEAC70" w:rsidR="0016323D" w:rsidRDefault="0016323D" w:rsidP="001031B2">
            <w:r>
              <w:t xml:space="preserve"> </w:t>
            </w:r>
            <w:r w:rsidRPr="00D874B6">
              <w:t xml:space="preserve">HORIZON-CL2-2026-01-DEMOCRACY-10: Digital and media literacy as drivers for democratic and civic resilience </w:t>
            </w:r>
            <w:r>
              <w:t xml:space="preserve"> </w:t>
            </w:r>
          </w:p>
          <w:p w14:paraId="08035939" w14:textId="77777777" w:rsidR="0016323D" w:rsidRDefault="0016323D" w:rsidP="0016323D">
            <w:pPr>
              <w:pStyle w:val="Paragraphedeliste"/>
            </w:pPr>
          </w:p>
          <w:p w14:paraId="44917585" w14:textId="68D23B8D" w:rsidR="0016323D" w:rsidRDefault="0016323D" w:rsidP="00DB178E">
            <w:r>
              <w:t xml:space="preserve"> HORIZON-CL2-2027-01-DEMOCRACY-01: Advisory support and network for countering and preventing radicalisation, extremism, hate speech and polarisation  </w:t>
            </w:r>
          </w:p>
          <w:p w14:paraId="1B564FC0" w14:textId="77777777" w:rsidR="0016323D" w:rsidRDefault="0016323D" w:rsidP="0016323D">
            <w:pPr>
              <w:pStyle w:val="Paragraphedeliste"/>
            </w:pPr>
          </w:p>
          <w:p w14:paraId="593E49D2" w14:textId="4DB67962" w:rsidR="0016323D" w:rsidRDefault="0016323D" w:rsidP="001031B2">
            <w:r>
              <w:t>HORIZON-CL2-2027-01-DEMOCRACY-04: Addressing the impact of artificial intelligence,</w:t>
            </w:r>
            <w:r w:rsidRPr="00D874B6">
              <w:t xml:space="preserve"> </w:t>
            </w:r>
            <w:r>
              <w:t xml:space="preserve">cyberviolence, and deepfakes on equality, democracy and inclusive societies </w:t>
            </w:r>
          </w:p>
          <w:p w14:paraId="45A2EBA9" w14:textId="77777777" w:rsidR="0016323D" w:rsidRDefault="0016323D" w:rsidP="0016323D">
            <w:pPr>
              <w:pStyle w:val="Paragraphedeliste"/>
            </w:pPr>
          </w:p>
          <w:p w14:paraId="16377B3A" w14:textId="6C5B828F" w:rsidR="0016323D" w:rsidRDefault="0016323D" w:rsidP="001031B2">
            <w:r>
              <w:t xml:space="preserve">HORIZON-CL2-2027-01-DEMOCRACY-06: Identifying user-focused solutions to support news media freedom </w:t>
            </w:r>
          </w:p>
          <w:p w14:paraId="697F28D3" w14:textId="77777777" w:rsidR="0016323D" w:rsidRDefault="0016323D" w:rsidP="0016323D">
            <w:pPr>
              <w:pStyle w:val="Paragraphedeliste"/>
            </w:pPr>
          </w:p>
          <w:p w14:paraId="4E4E0ECD" w14:textId="0DAC9F9D" w:rsidR="0016323D" w:rsidRDefault="0016323D" w:rsidP="001031B2">
            <w:r>
              <w:t xml:space="preserve">HORIZON-CL2-2027-01-DEMOCRACY-07: The role of private companies in democracy </w:t>
            </w:r>
          </w:p>
          <w:p w14:paraId="239ABABF" w14:textId="77777777" w:rsidR="0016323D" w:rsidRDefault="0016323D" w:rsidP="0016323D">
            <w:pPr>
              <w:pStyle w:val="Paragraphedeliste"/>
            </w:pPr>
          </w:p>
          <w:p w14:paraId="14B65A86" w14:textId="3D17C2D8" w:rsidR="005B02EF" w:rsidRPr="001031B2" w:rsidRDefault="0016323D" w:rsidP="001031B2">
            <w:r>
              <w:t xml:space="preserve">HORIZON-CL2-2027-02-DEMOCRACY-09-two-stage: Open topic on reinvigorating and shielding European democracy </w:t>
            </w:r>
          </w:p>
        </w:tc>
      </w:tr>
    </w:tbl>
    <w:p w14:paraId="5D91FEF8" w14:textId="77777777" w:rsidR="00F707D9" w:rsidRDefault="00F707D9" w:rsidP="00F707D9">
      <w:pPr>
        <w:rPr>
          <w:rFonts w:ascii="Arial" w:hAnsi="Arial" w:cs="Arial"/>
          <w:b/>
          <w:sz w:val="24"/>
          <w:szCs w:val="24"/>
        </w:rPr>
      </w:pPr>
    </w:p>
    <w:p w14:paraId="2E8B6DC4" w14:textId="44E421E1" w:rsidR="00F707D9" w:rsidRPr="00810FE5" w:rsidRDefault="00F707D9" w:rsidP="00F707D9">
      <w:pPr>
        <w:numPr>
          <w:ilvl w:val="0"/>
          <w:numId w:val="5"/>
        </w:numPr>
        <w:rPr>
          <w:rFonts w:ascii="Arial" w:hAnsi="Arial" w:cs="Arial"/>
          <w:b/>
          <w:sz w:val="24"/>
          <w:szCs w:val="24"/>
        </w:rPr>
      </w:pPr>
      <w:r w:rsidRPr="00810FE5">
        <w:rPr>
          <w:rFonts w:ascii="Arial" w:hAnsi="Arial" w:cs="Arial"/>
          <w:b/>
          <w:sz w:val="24"/>
          <w:szCs w:val="24"/>
        </w:rPr>
        <w:t xml:space="preserve">Description of the expertise </w:t>
      </w:r>
      <w:r w:rsidR="00016E8C">
        <w:rPr>
          <w:rFonts w:ascii="Arial" w:hAnsi="Arial" w:cs="Arial"/>
          <w:b/>
          <w:sz w:val="24"/>
          <w:szCs w:val="24"/>
        </w:rPr>
        <w:t>proposed</w:t>
      </w:r>
      <w:r>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707D9" w:rsidRPr="00AB0435" w14:paraId="14400E66" w14:textId="77777777" w:rsidTr="00A62A94">
        <w:tc>
          <w:tcPr>
            <w:tcW w:w="9576" w:type="dxa"/>
          </w:tcPr>
          <w:p w14:paraId="322202A6" w14:textId="77777777" w:rsidR="001031B2" w:rsidRDefault="001031B2" w:rsidP="001031B2">
            <w:pPr>
              <w:rPr>
                <w:rFonts w:ascii="Arial" w:hAnsi="Arial" w:cs="Arial"/>
                <w:b/>
                <w:sz w:val="20"/>
                <w:szCs w:val="20"/>
              </w:rPr>
            </w:pPr>
          </w:p>
          <w:p w14:paraId="4D3F64A2" w14:textId="0ED23AAF" w:rsidR="001031B2" w:rsidRDefault="001031B2" w:rsidP="001031B2">
            <w:pPr>
              <w:rPr>
                <w:rFonts w:ascii="Arial" w:hAnsi="Arial" w:cs="Arial"/>
                <w:b/>
                <w:sz w:val="20"/>
                <w:szCs w:val="20"/>
              </w:rPr>
            </w:pPr>
            <w:r w:rsidRPr="001031B2">
              <w:rPr>
                <w:rFonts w:ascii="Arial" w:hAnsi="Arial" w:cs="Arial"/>
                <w:b/>
                <w:sz w:val="20"/>
                <w:szCs w:val="20"/>
              </w:rPr>
              <w:t>- Expertise in media governance; in-depth knowledge of the different legal forms that media outlets can take, and of their advantages and disadvantages. The association has already assisted media outlets on several occasions in choosing their legal form, setting up their governance, and drafting their statutes.</w:t>
            </w:r>
            <w:r w:rsidRPr="001031B2">
              <w:rPr>
                <w:rFonts w:ascii="Arial" w:hAnsi="Arial" w:cs="Arial"/>
                <w:b/>
                <w:sz w:val="20"/>
                <w:szCs w:val="20"/>
              </w:rPr>
              <w:br/>
              <w:t>- Economic experience in the field of media economics, enabling it to assist media outlets in defining their business models.</w:t>
            </w:r>
            <w:r w:rsidRPr="001031B2">
              <w:rPr>
                <w:rFonts w:ascii="Arial" w:hAnsi="Arial" w:cs="Arial"/>
                <w:b/>
                <w:sz w:val="20"/>
                <w:szCs w:val="20"/>
              </w:rPr>
              <w:br/>
              <w:t>- Experience in the field of advocacy; the association has put forward several strong proposals and has already contributed to the drafting of bills, etc.</w:t>
            </w:r>
            <w:r w:rsidRPr="001031B2">
              <w:rPr>
                <w:rFonts w:ascii="Arial" w:hAnsi="Arial" w:cs="Arial"/>
                <w:b/>
                <w:sz w:val="20"/>
                <w:szCs w:val="20"/>
              </w:rPr>
              <w:br/>
              <w:t>- Experience in the field of communication and public relations. The association can thus quickly mobilize public support (through petitions, collective op-eds in newspapers, etc.) to defend media outlets whose independence is under attack.</w:t>
            </w:r>
          </w:p>
          <w:p w14:paraId="70051A63" w14:textId="77777777" w:rsidR="001031B2" w:rsidRDefault="001031B2" w:rsidP="001031B2">
            <w:pPr>
              <w:rPr>
                <w:rFonts w:ascii="Arial" w:hAnsi="Arial" w:cs="Arial"/>
                <w:b/>
                <w:sz w:val="20"/>
                <w:szCs w:val="20"/>
              </w:rPr>
            </w:pPr>
            <w:r w:rsidRPr="001031B2">
              <w:rPr>
                <w:rFonts w:ascii="Arial" w:hAnsi="Arial" w:cs="Arial"/>
                <w:b/>
                <w:sz w:val="20"/>
                <w:szCs w:val="20"/>
              </w:rPr>
              <w:t>- Expertise in fundraising, particularly crowdfunding, to support the launch of new media outlets (or media outlets facing economic difficulties that require them to appeal to the generosity of the public).</w:t>
            </w:r>
          </w:p>
          <w:p w14:paraId="749219C3" w14:textId="77777777" w:rsidR="00F707D9" w:rsidRDefault="001031B2" w:rsidP="001031B2">
            <w:pPr>
              <w:rPr>
                <w:rFonts w:ascii="Arial" w:hAnsi="Arial" w:cs="Arial"/>
                <w:b/>
                <w:sz w:val="20"/>
                <w:szCs w:val="20"/>
              </w:rPr>
            </w:pPr>
            <w:r w:rsidRPr="001031B2">
              <w:rPr>
                <w:rFonts w:ascii="Arial" w:hAnsi="Arial" w:cs="Arial"/>
                <w:b/>
                <w:sz w:val="20"/>
                <w:szCs w:val="20"/>
              </w:rPr>
              <w:br/>
              <w:t>The association also has in-depth knowledge of the main political actors currently working on media regulation issues.</w:t>
            </w:r>
          </w:p>
          <w:p w14:paraId="0A5FB219" w14:textId="539AADA9" w:rsidR="001031B2" w:rsidRPr="001031B2" w:rsidRDefault="001031B2" w:rsidP="001031B2">
            <w:pPr>
              <w:rPr>
                <w:rFonts w:ascii="Arial" w:hAnsi="Arial" w:cs="Arial"/>
                <w:b/>
                <w:sz w:val="20"/>
                <w:szCs w:val="20"/>
              </w:rPr>
            </w:pPr>
          </w:p>
        </w:tc>
      </w:tr>
    </w:tbl>
    <w:p w14:paraId="4E1B9D95" w14:textId="77777777" w:rsidR="001031B2" w:rsidRDefault="001031B2" w:rsidP="001031B2">
      <w:pPr>
        <w:ind w:left="720"/>
        <w:rPr>
          <w:rFonts w:ascii="Arial" w:hAnsi="Arial" w:cs="Arial"/>
          <w:b/>
          <w:sz w:val="24"/>
          <w:szCs w:val="24"/>
        </w:rPr>
      </w:pPr>
    </w:p>
    <w:p w14:paraId="7875240F" w14:textId="731AACE9" w:rsidR="00F707D9" w:rsidRPr="00810FE5" w:rsidRDefault="00F707D9" w:rsidP="00F707D9">
      <w:pPr>
        <w:numPr>
          <w:ilvl w:val="0"/>
          <w:numId w:val="5"/>
        </w:numPr>
        <w:rPr>
          <w:rFonts w:ascii="Arial" w:hAnsi="Arial" w:cs="Arial"/>
          <w:b/>
          <w:sz w:val="24"/>
          <w:szCs w:val="24"/>
        </w:rPr>
      </w:pPr>
      <w:r w:rsidRPr="00810FE5">
        <w:rPr>
          <w:rFonts w:ascii="Arial" w:hAnsi="Arial" w:cs="Arial"/>
          <w:b/>
          <w:sz w:val="24"/>
          <w:szCs w:val="24"/>
        </w:rPr>
        <w:t xml:space="preserve">Keywords describing the expertise </w:t>
      </w:r>
      <w:r w:rsidR="00016E8C">
        <w:rPr>
          <w:rFonts w:ascii="Arial" w:hAnsi="Arial" w:cs="Arial"/>
          <w:b/>
          <w:sz w:val="24"/>
          <w:szCs w:val="24"/>
        </w:rPr>
        <w:t>proposed</w:t>
      </w:r>
      <w:r w:rsidRPr="00810FE5">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707D9" w:rsidRPr="00AB0435" w14:paraId="50CA27B4" w14:textId="77777777" w:rsidTr="00A62A94">
        <w:trPr>
          <w:trHeight w:val="788"/>
        </w:trPr>
        <w:tc>
          <w:tcPr>
            <w:tcW w:w="9576" w:type="dxa"/>
          </w:tcPr>
          <w:p w14:paraId="40F55ED1" w14:textId="77777777" w:rsidR="00F707D9" w:rsidRPr="00AB0435" w:rsidRDefault="00F707D9" w:rsidP="00A62A94">
            <w:pPr>
              <w:rPr>
                <w:rFonts w:ascii="Arial" w:hAnsi="Arial" w:cs="Arial"/>
                <w:b/>
                <w:sz w:val="20"/>
                <w:szCs w:val="20"/>
              </w:rPr>
            </w:pPr>
          </w:p>
          <w:p w14:paraId="6BD7CBB6" w14:textId="5457E9D3" w:rsidR="00B857AB" w:rsidRPr="00B857AB" w:rsidRDefault="0016323D" w:rsidP="00B857AB">
            <w:pPr>
              <w:pStyle w:val="Default"/>
              <w:rPr>
                <w:rFonts w:eastAsia="Calibri"/>
                <w:b/>
                <w:sz w:val="20"/>
                <w:szCs w:val="20"/>
                <w:lang w:val="en-US"/>
              </w:rPr>
            </w:pPr>
            <w:r w:rsidRPr="0016323D">
              <w:rPr>
                <w:rFonts w:eastAsia="Calibri"/>
                <w:b/>
                <w:sz w:val="20"/>
                <w:szCs w:val="20"/>
                <w:lang w:val="en-GB"/>
              </w:rPr>
              <w:t xml:space="preserve">Civic and citizenship </w:t>
            </w:r>
            <w:proofErr w:type="gramStart"/>
            <w:r w:rsidRPr="0016323D">
              <w:rPr>
                <w:rFonts w:eastAsia="Calibri"/>
                <w:b/>
                <w:sz w:val="20"/>
                <w:szCs w:val="20"/>
                <w:lang w:val="en-GB"/>
              </w:rPr>
              <w:t>education</w:t>
            </w:r>
            <w:r>
              <w:rPr>
                <w:rFonts w:eastAsia="Calibri"/>
                <w:b/>
                <w:sz w:val="20"/>
                <w:szCs w:val="20"/>
                <w:lang w:val="en-GB"/>
              </w:rPr>
              <w:t xml:space="preserve"> ;</w:t>
            </w:r>
            <w:proofErr w:type="gramEnd"/>
            <w:r>
              <w:rPr>
                <w:rFonts w:eastAsia="Calibri"/>
                <w:b/>
                <w:sz w:val="20"/>
                <w:szCs w:val="20"/>
                <w:lang w:val="en-GB"/>
              </w:rPr>
              <w:t xml:space="preserve">  </w:t>
            </w:r>
            <w:r w:rsidRPr="0016323D">
              <w:rPr>
                <w:rFonts w:eastAsia="Calibri"/>
                <w:b/>
                <w:sz w:val="20"/>
                <w:szCs w:val="20"/>
                <w:lang w:val="en-US"/>
              </w:rPr>
              <w:t>Democratic participation</w:t>
            </w:r>
            <w:r>
              <w:rPr>
                <w:rFonts w:eastAsia="Calibri"/>
                <w:b/>
                <w:sz w:val="20"/>
                <w:szCs w:val="20"/>
                <w:lang w:val="en-US"/>
              </w:rPr>
              <w:t>; E</w:t>
            </w:r>
            <w:r w:rsidRPr="0016323D">
              <w:rPr>
                <w:rFonts w:eastAsia="Calibri"/>
                <w:b/>
                <w:sz w:val="20"/>
                <w:szCs w:val="20"/>
                <w:lang w:val="en-US"/>
              </w:rPr>
              <w:t xml:space="preserve">xperiential and action-oriented </w:t>
            </w:r>
            <w:proofErr w:type="gramStart"/>
            <w:r w:rsidRPr="0016323D">
              <w:rPr>
                <w:rFonts w:eastAsia="Calibri"/>
                <w:b/>
                <w:sz w:val="20"/>
                <w:szCs w:val="20"/>
                <w:lang w:val="en-US"/>
              </w:rPr>
              <w:t>learning</w:t>
            </w:r>
            <w:r>
              <w:rPr>
                <w:rFonts w:eastAsia="Calibri"/>
                <w:b/>
                <w:sz w:val="20"/>
                <w:szCs w:val="20"/>
                <w:lang w:val="en-US"/>
              </w:rPr>
              <w:t xml:space="preserve"> ;</w:t>
            </w:r>
            <w:proofErr w:type="gramEnd"/>
            <w:r>
              <w:rPr>
                <w:rFonts w:eastAsia="Calibri"/>
                <w:b/>
                <w:sz w:val="20"/>
                <w:szCs w:val="20"/>
                <w:lang w:val="en-US"/>
              </w:rPr>
              <w:t xml:space="preserve">  </w:t>
            </w:r>
            <w:proofErr w:type="gramStart"/>
            <w:r>
              <w:rPr>
                <w:rFonts w:eastAsia="Calibri"/>
                <w:b/>
                <w:sz w:val="20"/>
                <w:szCs w:val="20"/>
                <w:lang w:val="en-US"/>
              </w:rPr>
              <w:t>G</w:t>
            </w:r>
            <w:r w:rsidRPr="0016323D">
              <w:rPr>
                <w:rFonts w:eastAsia="Calibri"/>
                <w:b/>
                <w:sz w:val="20"/>
                <w:szCs w:val="20"/>
                <w:lang w:val="en-US"/>
              </w:rPr>
              <w:t>amification</w:t>
            </w:r>
            <w:r>
              <w:rPr>
                <w:rFonts w:eastAsia="Calibri"/>
                <w:b/>
                <w:sz w:val="20"/>
                <w:szCs w:val="20"/>
                <w:lang w:val="en-US"/>
              </w:rPr>
              <w:t>;  C</w:t>
            </w:r>
            <w:r w:rsidRPr="0016323D">
              <w:rPr>
                <w:rFonts w:eastAsia="Calibri"/>
                <w:b/>
                <w:sz w:val="20"/>
                <w:szCs w:val="20"/>
                <w:lang w:val="en-US"/>
              </w:rPr>
              <w:t>itizen</w:t>
            </w:r>
            <w:proofErr w:type="gramEnd"/>
            <w:r w:rsidRPr="0016323D">
              <w:rPr>
                <w:rFonts w:eastAsia="Calibri"/>
                <w:b/>
                <w:sz w:val="20"/>
                <w:szCs w:val="20"/>
                <w:lang w:val="en-US"/>
              </w:rPr>
              <w:t xml:space="preserve"> and stakeholder engagement</w:t>
            </w:r>
            <w:r w:rsidR="00B857AB">
              <w:rPr>
                <w:rFonts w:eastAsia="Calibri"/>
                <w:b/>
                <w:sz w:val="20"/>
                <w:szCs w:val="20"/>
                <w:lang w:val="en-US"/>
              </w:rPr>
              <w:t>; I</w:t>
            </w:r>
            <w:r w:rsidR="00B857AB" w:rsidRPr="00B857AB">
              <w:rPr>
                <w:rFonts w:eastAsia="Calibri"/>
                <w:b/>
                <w:sz w:val="20"/>
                <w:szCs w:val="20"/>
                <w:lang w:val="en-US"/>
              </w:rPr>
              <w:t xml:space="preserve">nclusion of disadvantaged groups </w:t>
            </w:r>
          </w:p>
          <w:p w14:paraId="77E01640" w14:textId="4362B21D" w:rsidR="002175CB" w:rsidRPr="002175CB" w:rsidRDefault="00B857AB" w:rsidP="002175CB">
            <w:pPr>
              <w:pStyle w:val="Default"/>
              <w:rPr>
                <w:rFonts w:eastAsia="Calibri"/>
                <w:b/>
                <w:sz w:val="20"/>
                <w:szCs w:val="20"/>
                <w:lang w:val="en-US"/>
              </w:rPr>
            </w:pPr>
            <w:r w:rsidRPr="00B857AB">
              <w:rPr>
                <w:rFonts w:eastAsia="Calibri"/>
                <w:b/>
                <w:sz w:val="20"/>
                <w:szCs w:val="20"/>
                <w:lang w:val="en-US"/>
              </w:rPr>
              <w:t xml:space="preserve">and gender </w:t>
            </w:r>
            <w:proofErr w:type="gramStart"/>
            <w:r w:rsidRPr="00B857AB">
              <w:rPr>
                <w:rFonts w:eastAsia="Calibri"/>
                <w:b/>
                <w:sz w:val="20"/>
                <w:szCs w:val="20"/>
                <w:lang w:val="en-US"/>
              </w:rPr>
              <w:t>inclusion</w:t>
            </w:r>
            <w:r>
              <w:rPr>
                <w:rFonts w:eastAsia="Calibri"/>
                <w:b/>
                <w:sz w:val="20"/>
                <w:szCs w:val="20"/>
                <w:lang w:val="en-US"/>
              </w:rPr>
              <w:t xml:space="preserve"> ;</w:t>
            </w:r>
            <w:proofErr w:type="gramEnd"/>
            <w:r>
              <w:rPr>
                <w:rFonts w:eastAsia="Calibri"/>
                <w:b/>
                <w:sz w:val="20"/>
                <w:szCs w:val="20"/>
                <w:lang w:val="en-US"/>
              </w:rPr>
              <w:t xml:space="preserve"> </w:t>
            </w:r>
            <w:r w:rsidRPr="00B857AB">
              <w:rPr>
                <w:rFonts w:eastAsia="Calibri"/>
                <w:b/>
                <w:sz w:val="20"/>
                <w:szCs w:val="20"/>
                <w:lang w:val="en-US"/>
              </w:rPr>
              <w:t xml:space="preserve">Policy </w:t>
            </w:r>
            <w:proofErr w:type="gramStart"/>
            <w:r w:rsidRPr="00B857AB">
              <w:rPr>
                <w:rFonts w:eastAsia="Calibri"/>
                <w:b/>
                <w:sz w:val="20"/>
                <w:szCs w:val="20"/>
                <w:lang w:val="en-US"/>
              </w:rPr>
              <w:t>recommendations</w:t>
            </w:r>
            <w:r w:rsidR="002175CB">
              <w:rPr>
                <w:rFonts w:eastAsia="Calibri"/>
                <w:b/>
                <w:sz w:val="20"/>
                <w:szCs w:val="20"/>
                <w:lang w:val="en-US"/>
              </w:rPr>
              <w:t xml:space="preserve"> ;</w:t>
            </w:r>
            <w:proofErr w:type="gramEnd"/>
            <w:r w:rsidR="002175CB">
              <w:rPr>
                <w:rFonts w:eastAsia="Calibri"/>
                <w:b/>
                <w:sz w:val="20"/>
                <w:szCs w:val="20"/>
                <w:lang w:val="en-US"/>
              </w:rPr>
              <w:t xml:space="preserve"> </w:t>
            </w:r>
            <w:r w:rsidR="002175CB" w:rsidRPr="002175CB">
              <w:rPr>
                <w:rFonts w:eastAsia="Calibri"/>
                <w:b/>
                <w:sz w:val="20"/>
                <w:szCs w:val="20"/>
                <w:lang w:val="en-US"/>
              </w:rPr>
              <w:t xml:space="preserve">Link with multiplier public authorities and </w:t>
            </w:r>
          </w:p>
          <w:p w14:paraId="220487EE" w14:textId="77777777" w:rsidR="0016323D" w:rsidRDefault="002175CB" w:rsidP="002175CB">
            <w:pPr>
              <w:pStyle w:val="Default"/>
              <w:rPr>
                <w:rFonts w:eastAsia="Calibri"/>
                <w:b/>
                <w:sz w:val="20"/>
                <w:szCs w:val="20"/>
                <w:lang w:val="en-US"/>
              </w:rPr>
            </w:pPr>
            <w:proofErr w:type="spellStart"/>
            <w:proofErr w:type="gramStart"/>
            <w:r w:rsidRPr="002175CB">
              <w:rPr>
                <w:rFonts w:eastAsia="Calibri"/>
                <w:b/>
                <w:sz w:val="20"/>
                <w:szCs w:val="20"/>
                <w:lang w:val="en-US"/>
              </w:rPr>
              <w:t>organisations</w:t>
            </w:r>
            <w:proofErr w:type="spellEnd"/>
            <w:r>
              <w:rPr>
                <w:rFonts w:eastAsia="Calibri"/>
                <w:b/>
                <w:sz w:val="20"/>
                <w:szCs w:val="20"/>
                <w:lang w:val="en-US"/>
              </w:rPr>
              <w:t xml:space="preserve"> ;</w:t>
            </w:r>
            <w:proofErr w:type="gramEnd"/>
            <w:r>
              <w:rPr>
                <w:rFonts w:eastAsia="Calibri"/>
                <w:b/>
                <w:sz w:val="20"/>
                <w:szCs w:val="20"/>
                <w:lang w:val="en-US"/>
              </w:rPr>
              <w:t xml:space="preserve"> P</w:t>
            </w:r>
            <w:r w:rsidRPr="002175CB">
              <w:rPr>
                <w:rFonts w:eastAsia="Calibri"/>
                <w:b/>
                <w:sz w:val="20"/>
                <w:szCs w:val="20"/>
                <w:lang w:val="en-US"/>
              </w:rPr>
              <w:t>articipation in other SSH projects</w:t>
            </w:r>
          </w:p>
          <w:p w14:paraId="20434C13" w14:textId="4716A8CA" w:rsidR="001031B2" w:rsidRPr="005D5E2C" w:rsidRDefault="001031B2" w:rsidP="002175CB">
            <w:pPr>
              <w:pStyle w:val="Default"/>
              <w:rPr>
                <w:rFonts w:eastAsia="Calibri"/>
                <w:b/>
                <w:sz w:val="20"/>
                <w:szCs w:val="20"/>
                <w:lang w:val="en-US"/>
              </w:rPr>
            </w:pPr>
          </w:p>
        </w:tc>
      </w:tr>
    </w:tbl>
    <w:p w14:paraId="76620412" w14:textId="77777777" w:rsidR="00F707D9" w:rsidRPr="00810FE5" w:rsidRDefault="00F707D9" w:rsidP="00F707D9">
      <w:pPr>
        <w:rPr>
          <w:rFonts w:ascii="Arial" w:hAnsi="Arial" w:cs="Arial"/>
          <w:b/>
          <w:sz w:val="24"/>
          <w:szCs w:val="24"/>
        </w:rPr>
      </w:pPr>
    </w:p>
    <w:p w14:paraId="29432505" w14:textId="521F6896" w:rsidR="00F707D9" w:rsidRPr="00432D94" w:rsidRDefault="00F707D9" w:rsidP="00F707D9">
      <w:pPr>
        <w:rPr>
          <w:rFonts w:ascii="Arial" w:hAnsi="Arial" w:cs="Arial"/>
          <w:b/>
          <w:sz w:val="24"/>
          <w:szCs w:val="24"/>
        </w:rPr>
      </w:pPr>
      <w:r w:rsidRPr="00432D94">
        <w:rPr>
          <w:rFonts w:ascii="Arial" w:hAnsi="Arial" w:cs="Arial"/>
          <w:b/>
          <w:sz w:val="24"/>
          <w:szCs w:val="24"/>
        </w:rPr>
        <w:lastRenderedPageBreak/>
        <w:t>Organisation information</w:t>
      </w:r>
    </w:p>
    <w:p w14:paraId="0FEFFBAC" w14:textId="77777777" w:rsidR="00F707D9" w:rsidRPr="00810FE5" w:rsidRDefault="00F707D9" w:rsidP="00F707D9">
      <w:pPr>
        <w:ind w:left="-142"/>
        <w:rPr>
          <w:rFonts w:ascii="Arial" w:hAnsi="Arial" w:cs="Arial"/>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707D9" w:rsidRPr="00C1065C" w14:paraId="258038A6" w14:textId="77777777" w:rsidTr="00A62A94">
        <w:trPr>
          <w:trHeight w:val="555"/>
        </w:trPr>
        <w:tc>
          <w:tcPr>
            <w:tcW w:w="9576" w:type="dxa"/>
          </w:tcPr>
          <w:p w14:paraId="0496BA92" w14:textId="7F618331" w:rsidR="00F707D9" w:rsidRPr="00E1095A" w:rsidRDefault="00F707D9" w:rsidP="00C1065C">
            <w:pPr>
              <w:rPr>
                <w:rFonts w:ascii="Arial" w:hAnsi="Arial" w:cs="Arial"/>
                <w:b/>
                <w:sz w:val="20"/>
                <w:szCs w:val="20"/>
                <w:highlight w:val="yellow"/>
                <w:lang w:val="fr-FR"/>
              </w:rPr>
            </w:pPr>
            <w:r w:rsidRPr="00E1095A">
              <w:rPr>
                <w:rFonts w:ascii="Arial" w:hAnsi="Arial" w:cs="Arial"/>
                <w:b/>
                <w:sz w:val="20"/>
                <w:szCs w:val="20"/>
                <w:lang w:val="fr-FR"/>
              </w:rPr>
              <w:t>Organisation and country:</w:t>
            </w:r>
            <w:r w:rsidR="00A65D4C" w:rsidRPr="00E1095A">
              <w:rPr>
                <w:rFonts w:ascii="Arial" w:hAnsi="Arial" w:cs="Arial"/>
                <w:b/>
                <w:sz w:val="20"/>
                <w:szCs w:val="20"/>
                <w:lang w:val="fr-FR"/>
              </w:rPr>
              <w:t xml:space="preserve"> </w:t>
            </w:r>
            <w:r w:rsidR="0016323D" w:rsidRPr="0016323D">
              <w:rPr>
                <w:rFonts w:ascii="Arial" w:hAnsi="Arial" w:cs="Arial"/>
                <w:b/>
                <w:sz w:val="20"/>
                <w:szCs w:val="20"/>
              </w:rPr>
              <w:t xml:space="preserve">Un Bout Des </w:t>
            </w:r>
            <w:proofErr w:type="spellStart"/>
            <w:r w:rsidR="0016323D" w:rsidRPr="0016323D">
              <w:rPr>
                <w:rFonts w:ascii="Arial" w:hAnsi="Arial" w:cs="Arial"/>
                <w:b/>
                <w:sz w:val="20"/>
                <w:szCs w:val="20"/>
              </w:rPr>
              <w:t>Médias</w:t>
            </w:r>
            <w:proofErr w:type="spellEnd"/>
            <w:r w:rsidR="0016323D">
              <w:rPr>
                <w:rFonts w:ascii="Arial" w:hAnsi="Arial" w:cs="Arial"/>
                <w:b/>
                <w:sz w:val="20"/>
                <w:szCs w:val="20"/>
              </w:rPr>
              <w:t xml:space="preserve"> (France)</w:t>
            </w:r>
          </w:p>
        </w:tc>
      </w:tr>
      <w:tr w:rsidR="00F707D9" w:rsidRPr="00AB0435" w14:paraId="3CB4ED40" w14:textId="77777777" w:rsidTr="00A62A94">
        <w:trPr>
          <w:trHeight w:val="555"/>
        </w:trPr>
        <w:tc>
          <w:tcPr>
            <w:tcW w:w="9576" w:type="dxa"/>
          </w:tcPr>
          <w:p w14:paraId="430A0854" w14:textId="77777777" w:rsidR="00F707D9" w:rsidRPr="00AB0435" w:rsidRDefault="00F707D9" w:rsidP="00A62A94">
            <w:pPr>
              <w:rPr>
                <w:rFonts w:ascii="Arial" w:hAnsi="Arial" w:cs="Arial"/>
                <w:b/>
                <w:sz w:val="20"/>
                <w:szCs w:val="20"/>
              </w:rPr>
            </w:pPr>
            <w:r w:rsidRPr="00AB0435">
              <w:rPr>
                <w:rFonts w:ascii="Arial" w:hAnsi="Arial" w:cs="Arial"/>
                <w:b/>
                <w:sz w:val="20"/>
                <w:szCs w:val="20"/>
              </w:rPr>
              <w:t>Type of organisation:</w:t>
            </w:r>
          </w:p>
          <w:p w14:paraId="72EE580D" w14:textId="002FA7FE" w:rsidR="00F707D9" w:rsidRPr="00AB0435" w:rsidRDefault="00F707D9" w:rsidP="00A65D4C">
            <w:pPr>
              <w:rPr>
                <w:rFonts w:ascii="Arial" w:hAnsi="Arial" w:cs="Arial"/>
                <w:b/>
                <w:sz w:val="20"/>
                <w:szCs w:val="20"/>
                <w:highlight w:val="yellow"/>
              </w:rPr>
            </w:pPr>
            <w:r w:rsidRPr="00AB0435">
              <w:rPr>
                <w:rFonts w:ascii="Arial" w:hAnsi="Arial" w:cs="Arial"/>
                <w:b/>
                <w:sz w:val="28"/>
                <w:szCs w:val="28"/>
              </w:rPr>
              <w:t>□</w:t>
            </w:r>
            <w:r w:rsidRPr="00AB0435">
              <w:rPr>
                <w:rFonts w:ascii="Arial" w:hAnsi="Arial" w:cs="Arial"/>
                <w:b/>
                <w:sz w:val="20"/>
                <w:szCs w:val="20"/>
              </w:rPr>
              <w:t xml:space="preserve"> Enterprise </w:t>
            </w:r>
            <w:r w:rsidRPr="00AB0435">
              <w:rPr>
                <w:rFonts w:ascii="Arial" w:hAnsi="Arial" w:cs="Arial"/>
                <w:b/>
                <w:sz w:val="28"/>
                <w:szCs w:val="28"/>
              </w:rPr>
              <w:t>□</w:t>
            </w:r>
            <w:r w:rsidRPr="00AB0435">
              <w:rPr>
                <w:rFonts w:ascii="Arial" w:hAnsi="Arial" w:cs="Arial"/>
                <w:b/>
                <w:sz w:val="20"/>
                <w:szCs w:val="20"/>
              </w:rPr>
              <w:t xml:space="preserve"> SME </w:t>
            </w:r>
            <w:r w:rsidRPr="00AB0435">
              <w:rPr>
                <w:rFonts w:ascii="Arial" w:hAnsi="Arial" w:cs="Arial"/>
                <w:b/>
                <w:sz w:val="28"/>
                <w:szCs w:val="28"/>
              </w:rPr>
              <w:t xml:space="preserve">□ </w:t>
            </w:r>
            <w:r w:rsidRPr="00AB0435">
              <w:rPr>
                <w:rFonts w:ascii="Arial" w:hAnsi="Arial" w:cs="Arial"/>
                <w:b/>
                <w:sz w:val="20"/>
                <w:szCs w:val="20"/>
              </w:rPr>
              <w:t xml:space="preserve">Academic </w:t>
            </w:r>
            <w:r w:rsidRPr="00AB0435">
              <w:rPr>
                <w:rFonts w:ascii="Arial" w:hAnsi="Arial" w:cs="Arial"/>
                <w:b/>
                <w:sz w:val="28"/>
                <w:szCs w:val="28"/>
              </w:rPr>
              <w:t>□</w:t>
            </w:r>
            <w:r w:rsidRPr="00AB0435">
              <w:rPr>
                <w:rFonts w:ascii="Arial" w:hAnsi="Arial" w:cs="Arial"/>
                <w:b/>
                <w:sz w:val="20"/>
                <w:szCs w:val="20"/>
              </w:rPr>
              <w:t>Research institute</w:t>
            </w:r>
            <w:r w:rsidRPr="00AB0435">
              <w:rPr>
                <w:rFonts w:ascii="Arial" w:hAnsi="Arial" w:cs="Arial"/>
                <w:b/>
                <w:sz w:val="28"/>
                <w:szCs w:val="28"/>
              </w:rPr>
              <w:t xml:space="preserve"> </w:t>
            </w:r>
            <w:r w:rsidR="0016323D" w:rsidRPr="00AB0435">
              <w:rPr>
                <w:rFonts w:ascii="Arial" w:hAnsi="Arial" w:cs="Arial"/>
                <w:b/>
                <w:sz w:val="28"/>
                <w:szCs w:val="28"/>
              </w:rPr>
              <w:t>□</w:t>
            </w:r>
            <w:r w:rsidRPr="00AB0435">
              <w:rPr>
                <w:rFonts w:ascii="Arial" w:hAnsi="Arial" w:cs="Arial"/>
                <w:b/>
                <w:sz w:val="20"/>
                <w:szCs w:val="20"/>
              </w:rPr>
              <w:t xml:space="preserve"> Public Body</w:t>
            </w:r>
            <w:r w:rsidRPr="00AB0435">
              <w:rPr>
                <w:rFonts w:ascii="Arial" w:hAnsi="Arial" w:cs="Arial"/>
                <w:b/>
                <w:sz w:val="28"/>
                <w:szCs w:val="28"/>
              </w:rPr>
              <w:t xml:space="preserve"> </w:t>
            </w:r>
            <w:r w:rsidR="0016323D">
              <w:rPr>
                <w:rFonts w:ascii="Segoe UI Symbol" w:hAnsi="Segoe UI Symbol" w:cs="Arial"/>
                <w:b/>
                <w:sz w:val="28"/>
                <w:szCs w:val="28"/>
              </w:rPr>
              <w:t>❎</w:t>
            </w:r>
            <w:r w:rsidRPr="00AB0435">
              <w:rPr>
                <w:rFonts w:ascii="Arial" w:hAnsi="Arial" w:cs="Arial"/>
                <w:b/>
                <w:sz w:val="20"/>
                <w:szCs w:val="20"/>
              </w:rPr>
              <w:t xml:space="preserve"> Other:</w:t>
            </w:r>
            <w:r>
              <w:rPr>
                <w:rFonts w:ascii="Arial" w:hAnsi="Arial" w:cs="Arial"/>
                <w:b/>
                <w:sz w:val="20"/>
                <w:szCs w:val="20"/>
              </w:rPr>
              <w:t xml:space="preserve"> Association</w:t>
            </w:r>
          </w:p>
        </w:tc>
      </w:tr>
      <w:tr w:rsidR="00F707D9" w:rsidRPr="00AB0435" w14:paraId="5D60844B" w14:textId="77777777" w:rsidTr="00A62A94">
        <w:trPr>
          <w:trHeight w:val="555"/>
        </w:trPr>
        <w:tc>
          <w:tcPr>
            <w:tcW w:w="9576" w:type="dxa"/>
          </w:tcPr>
          <w:p w14:paraId="03FE73EA" w14:textId="77777777" w:rsidR="00F707D9" w:rsidRPr="00AB0435" w:rsidRDefault="00F707D9" w:rsidP="00A62A94">
            <w:pPr>
              <w:rPr>
                <w:rFonts w:ascii="Arial" w:hAnsi="Arial" w:cs="Arial"/>
                <w:b/>
                <w:sz w:val="20"/>
                <w:szCs w:val="20"/>
                <w:highlight w:val="yellow"/>
              </w:rPr>
            </w:pPr>
            <w:r w:rsidRPr="00AB0435">
              <w:rPr>
                <w:rFonts w:ascii="Arial" w:hAnsi="Arial" w:cs="Arial"/>
                <w:b/>
                <w:sz w:val="20"/>
                <w:szCs w:val="20"/>
              </w:rPr>
              <w:t>Former participation in FP European projects?</w:t>
            </w:r>
          </w:p>
          <w:p w14:paraId="53B18C4F" w14:textId="1D1F9163" w:rsidR="00F707D9" w:rsidRPr="00AB0435" w:rsidRDefault="00C1065C" w:rsidP="00A62A94">
            <w:pPr>
              <w:rPr>
                <w:rFonts w:ascii="Arial" w:hAnsi="Arial" w:cs="Arial"/>
                <w:b/>
                <w:sz w:val="20"/>
                <w:szCs w:val="20"/>
                <w:highlight w:val="yellow"/>
              </w:rPr>
            </w:pPr>
            <w:r w:rsidRPr="00AB0435">
              <w:rPr>
                <w:rFonts w:ascii="Arial" w:hAnsi="Arial" w:cs="Arial"/>
                <w:b/>
                <w:sz w:val="28"/>
                <w:szCs w:val="28"/>
              </w:rPr>
              <w:t>□</w:t>
            </w:r>
            <w:r w:rsidR="00F707D9" w:rsidRPr="00AB0435">
              <w:rPr>
                <w:rFonts w:ascii="Arial" w:hAnsi="Arial" w:cs="Arial"/>
                <w:b/>
                <w:sz w:val="20"/>
                <w:szCs w:val="20"/>
              </w:rPr>
              <w:t xml:space="preserve"> Yes </w:t>
            </w:r>
            <w:r w:rsidR="0016323D">
              <w:rPr>
                <w:rFonts w:ascii="Segoe UI Symbol" w:hAnsi="Segoe UI Symbol" w:cs="Arial"/>
                <w:b/>
                <w:sz w:val="28"/>
                <w:szCs w:val="28"/>
              </w:rPr>
              <w:t>❎</w:t>
            </w:r>
            <w:r w:rsidR="00F707D9" w:rsidRPr="00AB0435">
              <w:rPr>
                <w:rFonts w:ascii="Arial" w:hAnsi="Arial" w:cs="Arial"/>
                <w:b/>
                <w:sz w:val="20"/>
                <w:szCs w:val="20"/>
              </w:rPr>
              <w:t xml:space="preserve"> No</w:t>
            </w:r>
          </w:p>
        </w:tc>
      </w:tr>
      <w:tr w:rsidR="00F707D9" w:rsidRPr="00AB0435" w14:paraId="21D606C6" w14:textId="77777777" w:rsidTr="00A62A94">
        <w:trPr>
          <w:trHeight w:val="555"/>
        </w:trPr>
        <w:tc>
          <w:tcPr>
            <w:tcW w:w="9576" w:type="dxa"/>
          </w:tcPr>
          <w:p w14:paraId="5AC02A07" w14:textId="0B2CA435" w:rsidR="00F707D9" w:rsidRPr="00AB0435" w:rsidRDefault="00F707D9" w:rsidP="00A62A94">
            <w:pPr>
              <w:rPr>
                <w:rFonts w:ascii="Arial" w:hAnsi="Arial" w:cs="Arial"/>
                <w:b/>
                <w:sz w:val="20"/>
                <w:szCs w:val="20"/>
              </w:rPr>
            </w:pPr>
            <w:r w:rsidRPr="00AB0435">
              <w:rPr>
                <w:rFonts w:ascii="Arial" w:hAnsi="Arial" w:cs="Arial"/>
                <w:b/>
                <w:sz w:val="20"/>
                <w:szCs w:val="20"/>
              </w:rPr>
              <w:t>Web address:</w:t>
            </w:r>
            <w:r w:rsidR="00A65D4C">
              <w:rPr>
                <w:rFonts w:ascii="Arial" w:hAnsi="Arial" w:cs="Arial"/>
                <w:b/>
                <w:sz w:val="20"/>
                <w:szCs w:val="20"/>
              </w:rPr>
              <w:t xml:space="preserve"> </w:t>
            </w:r>
            <w:r w:rsidR="0016323D">
              <w:rPr>
                <w:rFonts w:ascii="Arial" w:hAnsi="Arial" w:cs="Arial"/>
                <w:b/>
                <w:sz w:val="20"/>
                <w:szCs w:val="20"/>
              </w:rPr>
              <w:t xml:space="preserve"> </w:t>
            </w:r>
            <w:hyperlink r:id="rId7" w:history="1">
              <w:r w:rsidR="007520A6" w:rsidRPr="00116F1F">
                <w:rPr>
                  <w:rStyle w:val="Lienhypertexte"/>
                  <w:rFonts w:ascii="Arial" w:hAnsi="Arial" w:cs="Arial"/>
                  <w:b/>
                  <w:sz w:val="20"/>
                  <w:szCs w:val="20"/>
                </w:rPr>
                <w:t>https://www.unboutdesmedias.org/</w:t>
              </w:r>
            </w:hyperlink>
            <w:r w:rsidR="007520A6">
              <w:rPr>
                <w:rFonts w:ascii="Arial" w:hAnsi="Arial" w:cs="Arial"/>
                <w:b/>
                <w:sz w:val="20"/>
                <w:szCs w:val="20"/>
              </w:rPr>
              <w:t xml:space="preserve"> </w:t>
            </w:r>
          </w:p>
          <w:p w14:paraId="19194741" w14:textId="77777777" w:rsidR="00F707D9" w:rsidRDefault="00F707D9" w:rsidP="00A62A94">
            <w:pPr>
              <w:rPr>
                <w:rFonts w:ascii="Arial" w:hAnsi="Arial" w:cs="Arial"/>
                <w:b/>
                <w:sz w:val="20"/>
                <w:szCs w:val="20"/>
                <w:highlight w:val="yellow"/>
              </w:rPr>
            </w:pPr>
          </w:p>
          <w:p w14:paraId="79CF53FD" w14:textId="77777777" w:rsidR="009D6D46" w:rsidRPr="00AB0435" w:rsidRDefault="009D6D46" w:rsidP="00A62A94">
            <w:pPr>
              <w:rPr>
                <w:rFonts w:ascii="Arial" w:hAnsi="Arial" w:cs="Arial"/>
                <w:b/>
                <w:sz w:val="20"/>
                <w:szCs w:val="20"/>
                <w:highlight w:val="yellow"/>
              </w:rPr>
            </w:pPr>
          </w:p>
        </w:tc>
      </w:tr>
      <w:tr w:rsidR="00F707D9" w:rsidRPr="00AB0435" w14:paraId="553B309A" w14:textId="77777777" w:rsidTr="00A62A94">
        <w:trPr>
          <w:trHeight w:val="555"/>
        </w:trPr>
        <w:tc>
          <w:tcPr>
            <w:tcW w:w="9576" w:type="dxa"/>
          </w:tcPr>
          <w:p w14:paraId="43F33906" w14:textId="73D15302" w:rsidR="00F707D9" w:rsidRDefault="00F707D9" w:rsidP="00C1065C">
            <w:pPr>
              <w:rPr>
                <w:rFonts w:ascii="Arial" w:hAnsi="Arial" w:cs="Arial"/>
                <w:b/>
                <w:sz w:val="20"/>
                <w:szCs w:val="20"/>
              </w:rPr>
            </w:pPr>
            <w:r w:rsidRPr="00B00AB3">
              <w:rPr>
                <w:rFonts w:ascii="Arial" w:hAnsi="Arial" w:cs="Arial"/>
                <w:b/>
                <w:sz w:val="20"/>
                <w:szCs w:val="20"/>
                <w:u w:val="single"/>
              </w:rPr>
              <w:t>Description of the organisation</w:t>
            </w:r>
            <w:r w:rsidRPr="00AB0435">
              <w:rPr>
                <w:rFonts w:ascii="Arial" w:hAnsi="Arial" w:cs="Arial"/>
                <w:b/>
                <w:sz w:val="20"/>
                <w:szCs w:val="20"/>
              </w:rPr>
              <w:t>:</w:t>
            </w:r>
            <w:r w:rsidR="007F6B89">
              <w:rPr>
                <w:rFonts w:ascii="Arial" w:hAnsi="Arial" w:cs="Arial"/>
                <w:b/>
                <w:sz w:val="20"/>
                <w:szCs w:val="20"/>
              </w:rPr>
              <w:t xml:space="preserve"> </w:t>
            </w:r>
            <w:r w:rsidR="0016323D">
              <w:rPr>
                <w:rFonts w:ascii="Arial" w:hAnsi="Arial" w:cs="Arial"/>
                <w:b/>
                <w:sz w:val="20"/>
                <w:szCs w:val="20"/>
              </w:rPr>
              <w:t xml:space="preserve"> </w:t>
            </w:r>
          </w:p>
          <w:p w14:paraId="611BA95B" w14:textId="77777777" w:rsidR="005B08C9" w:rsidRDefault="005B08C9" w:rsidP="00C1065C">
            <w:pPr>
              <w:rPr>
                <w:rFonts w:ascii="Arial" w:hAnsi="Arial" w:cs="Arial"/>
                <w:b/>
                <w:sz w:val="20"/>
                <w:szCs w:val="20"/>
              </w:rPr>
            </w:pPr>
            <w:r w:rsidRPr="005B08C9">
              <w:rPr>
                <w:rFonts w:ascii="Arial" w:hAnsi="Arial" w:cs="Arial"/>
                <w:b/>
                <w:sz w:val="20"/>
                <w:szCs w:val="20"/>
              </w:rPr>
              <w:t xml:space="preserve">Un Bout des </w:t>
            </w:r>
            <w:proofErr w:type="spellStart"/>
            <w:r w:rsidRPr="005B08C9">
              <w:rPr>
                <w:rFonts w:ascii="Arial" w:hAnsi="Arial" w:cs="Arial"/>
                <w:b/>
                <w:sz w:val="20"/>
                <w:szCs w:val="20"/>
              </w:rPr>
              <w:t>Médias</w:t>
            </w:r>
            <w:proofErr w:type="spellEnd"/>
            <w:r w:rsidRPr="005B08C9">
              <w:rPr>
                <w:rFonts w:ascii="Arial" w:hAnsi="Arial" w:cs="Arial"/>
                <w:b/>
                <w:sz w:val="20"/>
                <w:szCs w:val="20"/>
              </w:rPr>
              <w:t xml:space="preserve"> is a </w:t>
            </w:r>
            <w:r>
              <w:rPr>
                <w:rFonts w:ascii="Arial" w:hAnsi="Arial" w:cs="Arial"/>
                <w:b/>
                <w:sz w:val="20"/>
                <w:szCs w:val="20"/>
              </w:rPr>
              <w:t>civil society</w:t>
            </w:r>
            <w:r w:rsidRPr="005B08C9">
              <w:rPr>
                <w:rFonts w:ascii="Arial" w:hAnsi="Arial" w:cs="Arial"/>
                <w:b/>
                <w:sz w:val="20"/>
                <w:szCs w:val="20"/>
              </w:rPr>
              <w:t xml:space="preserve"> association, without political affiliation, which aims to promote the </w:t>
            </w:r>
            <w:r>
              <w:rPr>
                <w:rFonts w:ascii="Arial" w:hAnsi="Arial" w:cs="Arial"/>
                <w:b/>
                <w:sz w:val="20"/>
                <w:szCs w:val="20"/>
              </w:rPr>
              <w:t xml:space="preserve">political and economic </w:t>
            </w:r>
            <w:r w:rsidRPr="005B08C9">
              <w:rPr>
                <w:rFonts w:ascii="Arial" w:hAnsi="Arial" w:cs="Arial"/>
                <w:b/>
                <w:sz w:val="20"/>
                <w:szCs w:val="20"/>
              </w:rPr>
              <w:t xml:space="preserve">independence of the media. Three main types of actions </w:t>
            </w:r>
            <w:r>
              <w:rPr>
                <w:rFonts w:ascii="Arial" w:hAnsi="Arial" w:cs="Arial"/>
                <w:b/>
                <w:sz w:val="20"/>
                <w:szCs w:val="20"/>
              </w:rPr>
              <w:t xml:space="preserve">are </w:t>
            </w:r>
            <w:r w:rsidRPr="005B08C9">
              <w:rPr>
                <w:rFonts w:ascii="Arial" w:hAnsi="Arial" w:cs="Arial"/>
                <w:b/>
                <w:sz w:val="20"/>
                <w:szCs w:val="20"/>
              </w:rPr>
              <w:t>carried out:</w:t>
            </w:r>
          </w:p>
          <w:p w14:paraId="6DE40A54" w14:textId="4F73ABAE" w:rsidR="005B08C9" w:rsidRDefault="005B08C9" w:rsidP="00C1065C">
            <w:pPr>
              <w:rPr>
                <w:rFonts w:ascii="Arial" w:hAnsi="Arial" w:cs="Arial"/>
                <w:b/>
                <w:sz w:val="20"/>
                <w:szCs w:val="20"/>
              </w:rPr>
            </w:pPr>
            <w:r>
              <w:rPr>
                <w:rFonts w:ascii="Arial" w:hAnsi="Arial" w:cs="Arial"/>
                <w:b/>
                <w:sz w:val="20"/>
                <w:szCs w:val="20"/>
              </w:rPr>
              <w:t>-</w:t>
            </w:r>
            <w:r>
              <w:t xml:space="preserve"> </w:t>
            </w:r>
            <w:r w:rsidRPr="005B08C9">
              <w:rPr>
                <w:rFonts w:ascii="Arial" w:hAnsi="Arial" w:cs="Arial"/>
                <w:b/>
                <w:sz w:val="20"/>
                <w:szCs w:val="20"/>
              </w:rPr>
              <w:t xml:space="preserve">Un Bout des </w:t>
            </w:r>
            <w:proofErr w:type="spellStart"/>
            <w:r w:rsidRPr="005B08C9">
              <w:rPr>
                <w:rFonts w:ascii="Arial" w:hAnsi="Arial" w:cs="Arial"/>
                <w:b/>
                <w:sz w:val="20"/>
                <w:szCs w:val="20"/>
              </w:rPr>
              <w:t>Médias</w:t>
            </w:r>
            <w:proofErr w:type="spellEnd"/>
            <w:r w:rsidRPr="005B08C9">
              <w:rPr>
                <w:rFonts w:ascii="Arial" w:hAnsi="Arial" w:cs="Arial"/>
                <w:b/>
                <w:sz w:val="20"/>
                <w:szCs w:val="20"/>
              </w:rPr>
              <w:t xml:space="preserve"> supports the media who request it by providing its expertise. The association is committed to </w:t>
            </w:r>
            <w:r w:rsidRPr="00B00AB3">
              <w:rPr>
                <w:rFonts w:ascii="Arial" w:hAnsi="Arial" w:cs="Arial"/>
                <w:b/>
                <w:sz w:val="20"/>
                <w:szCs w:val="20"/>
              </w:rPr>
              <w:t xml:space="preserve">building virtuous </w:t>
            </w:r>
            <w:r w:rsidRPr="005B08C9">
              <w:rPr>
                <w:rFonts w:ascii="Arial" w:hAnsi="Arial" w:cs="Arial"/>
                <w:b/>
                <w:sz w:val="20"/>
                <w:szCs w:val="20"/>
              </w:rPr>
              <w:t xml:space="preserve">modes of governance in the media and supports the development of a free and pluralistic press and ethical information.  </w:t>
            </w:r>
          </w:p>
          <w:p w14:paraId="1CB8D1A7" w14:textId="77777777" w:rsidR="005B08C9" w:rsidRDefault="005B08C9" w:rsidP="00C1065C">
            <w:pPr>
              <w:rPr>
                <w:rFonts w:ascii="Arial" w:hAnsi="Arial" w:cs="Arial"/>
                <w:b/>
                <w:sz w:val="20"/>
                <w:szCs w:val="20"/>
              </w:rPr>
            </w:pPr>
          </w:p>
          <w:p w14:paraId="541C341D" w14:textId="00D8EB32" w:rsidR="005B08C9" w:rsidRDefault="005B08C9" w:rsidP="00C1065C">
            <w:pPr>
              <w:rPr>
                <w:rFonts w:ascii="Arial" w:hAnsi="Arial" w:cs="Arial"/>
                <w:b/>
                <w:sz w:val="20"/>
                <w:szCs w:val="20"/>
              </w:rPr>
            </w:pPr>
            <w:r>
              <w:rPr>
                <w:rFonts w:ascii="Arial" w:hAnsi="Arial" w:cs="Arial"/>
                <w:b/>
                <w:sz w:val="20"/>
                <w:szCs w:val="20"/>
              </w:rPr>
              <w:t>-</w:t>
            </w:r>
            <w:r w:rsidR="00B00AB3">
              <w:t xml:space="preserve"> </w:t>
            </w:r>
            <w:r w:rsidR="00B00AB3" w:rsidRPr="00B00AB3">
              <w:rPr>
                <w:rFonts w:ascii="Arial" w:hAnsi="Arial" w:cs="Arial"/>
                <w:b/>
                <w:sz w:val="20"/>
                <w:szCs w:val="20"/>
              </w:rPr>
              <w:t>The association formulates several proposals for an appropriate, respectful and effective legislative framework, and engages in dialogue with the legislator to evolve practices and the law. It also organizes events such as round tables and workshops to discuss the independence of the media, particularly on the occasion of elections</w:t>
            </w:r>
            <w:r w:rsidR="00B00AB3">
              <w:rPr>
                <w:rFonts w:ascii="Arial" w:hAnsi="Arial" w:cs="Arial"/>
                <w:b/>
                <w:sz w:val="20"/>
                <w:szCs w:val="20"/>
              </w:rPr>
              <w:t>.</w:t>
            </w:r>
          </w:p>
          <w:p w14:paraId="63A5445E" w14:textId="5C442F18" w:rsidR="00B00AB3" w:rsidRDefault="00B00AB3" w:rsidP="00B00AB3">
            <w:pPr>
              <w:rPr>
                <w:rFonts w:ascii="Arial" w:hAnsi="Arial" w:cs="Arial"/>
                <w:b/>
                <w:sz w:val="20"/>
                <w:szCs w:val="20"/>
              </w:rPr>
            </w:pPr>
          </w:p>
          <w:p w14:paraId="74FEF000" w14:textId="24C9AD77" w:rsidR="00B00AB3" w:rsidRPr="00B00AB3" w:rsidRDefault="00B00AB3" w:rsidP="00B00AB3">
            <w:pPr>
              <w:rPr>
                <w:rFonts w:ascii="Arial" w:hAnsi="Arial" w:cs="Arial"/>
                <w:b/>
                <w:sz w:val="20"/>
                <w:szCs w:val="20"/>
              </w:rPr>
            </w:pPr>
            <w:r>
              <w:rPr>
                <w:rFonts w:ascii="Arial" w:hAnsi="Arial" w:cs="Arial"/>
                <w:b/>
                <w:sz w:val="20"/>
                <w:szCs w:val="20"/>
              </w:rPr>
              <w:t xml:space="preserve">- Un Bout des </w:t>
            </w:r>
            <w:proofErr w:type="spellStart"/>
            <w:r>
              <w:rPr>
                <w:rFonts w:ascii="Arial" w:hAnsi="Arial" w:cs="Arial"/>
                <w:b/>
                <w:sz w:val="20"/>
                <w:szCs w:val="20"/>
              </w:rPr>
              <w:t>Médias</w:t>
            </w:r>
            <w:proofErr w:type="spellEnd"/>
            <w:r>
              <w:rPr>
                <w:rFonts w:ascii="Arial" w:hAnsi="Arial" w:cs="Arial"/>
                <w:b/>
                <w:sz w:val="20"/>
                <w:szCs w:val="20"/>
              </w:rPr>
              <w:t xml:space="preserve"> </w:t>
            </w:r>
            <w:r w:rsidRPr="00B00AB3">
              <w:rPr>
                <w:rFonts w:ascii="Arial" w:hAnsi="Arial" w:cs="Arial"/>
                <w:b/>
                <w:sz w:val="20"/>
                <w:szCs w:val="20"/>
              </w:rPr>
              <w:t xml:space="preserve">carries out pedagogical and communication actions towards the general public. Among these actions, volunteers and administrators intervene with </w:t>
            </w:r>
            <w:r>
              <w:rPr>
                <w:rFonts w:ascii="Arial" w:hAnsi="Arial" w:cs="Arial"/>
                <w:b/>
                <w:sz w:val="20"/>
                <w:szCs w:val="20"/>
              </w:rPr>
              <w:t>young people</w:t>
            </w:r>
            <w:r w:rsidRPr="00B00AB3">
              <w:rPr>
                <w:rFonts w:ascii="Arial" w:hAnsi="Arial" w:cs="Arial"/>
                <w:b/>
                <w:sz w:val="20"/>
                <w:szCs w:val="20"/>
              </w:rPr>
              <w:t xml:space="preserve"> to raise awareness about the issues of media independence.</w:t>
            </w:r>
          </w:p>
          <w:p w14:paraId="65F1B664" w14:textId="77777777" w:rsidR="005B08C9" w:rsidRDefault="005B08C9" w:rsidP="00C1065C">
            <w:pPr>
              <w:rPr>
                <w:rFonts w:ascii="Arial" w:hAnsi="Arial" w:cs="Arial"/>
                <w:b/>
                <w:sz w:val="20"/>
                <w:szCs w:val="20"/>
                <w:highlight w:val="yellow"/>
              </w:rPr>
            </w:pPr>
          </w:p>
          <w:p w14:paraId="58736FB8" w14:textId="77777777" w:rsidR="00756358" w:rsidRDefault="00756358" w:rsidP="00C1065C">
            <w:pPr>
              <w:rPr>
                <w:rFonts w:ascii="Arial" w:hAnsi="Arial" w:cs="Arial"/>
                <w:b/>
                <w:sz w:val="20"/>
                <w:szCs w:val="20"/>
                <w:highlight w:val="yellow"/>
              </w:rPr>
            </w:pPr>
            <w:r w:rsidRPr="00756358">
              <w:rPr>
                <w:rFonts w:ascii="Arial" w:hAnsi="Arial" w:cs="Arial"/>
                <w:b/>
                <w:noProof/>
                <w:sz w:val="20"/>
                <w:szCs w:val="20"/>
              </w:rPr>
              <w:drawing>
                <wp:inline distT="0" distB="0" distL="0" distR="0" wp14:anchorId="4EB4FFC1" wp14:editId="10C46AD4">
                  <wp:extent cx="5943600" cy="1671955"/>
                  <wp:effectExtent l="0" t="0" r="0" b="4445"/>
                  <wp:docPr id="113882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278" name=""/>
                          <pic:cNvPicPr/>
                        </pic:nvPicPr>
                        <pic:blipFill>
                          <a:blip r:embed="rId8"/>
                          <a:stretch>
                            <a:fillRect/>
                          </a:stretch>
                        </pic:blipFill>
                        <pic:spPr>
                          <a:xfrm>
                            <a:off x="0" y="0"/>
                            <a:ext cx="5943600" cy="1671955"/>
                          </a:xfrm>
                          <a:prstGeom prst="rect">
                            <a:avLst/>
                          </a:prstGeom>
                        </pic:spPr>
                      </pic:pic>
                    </a:graphicData>
                  </a:graphic>
                </wp:inline>
              </w:drawing>
            </w:r>
          </w:p>
          <w:p w14:paraId="2ACEA921" w14:textId="5C338326" w:rsidR="00756358" w:rsidRPr="00436A8A" w:rsidRDefault="00E81185" w:rsidP="00C1065C">
            <w:pPr>
              <w:rPr>
                <w:rFonts w:ascii="Arial" w:hAnsi="Arial" w:cs="Arial"/>
                <w:b/>
                <w:sz w:val="20"/>
                <w:szCs w:val="20"/>
                <w:highlight w:val="yellow"/>
              </w:rPr>
            </w:pPr>
            <w:r w:rsidRPr="00E81185">
              <w:rPr>
                <w:rFonts w:ascii="Arial" w:hAnsi="Arial" w:cs="Arial"/>
                <w:b/>
                <w:noProof/>
                <w:sz w:val="20"/>
                <w:szCs w:val="20"/>
              </w:rPr>
              <w:lastRenderedPageBreak/>
              <w:drawing>
                <wp:inline distT="0" distB="0" distL="0" distR="0" wp14:anchorId="3F3B36CD" wp14:editId="5DB222D3">
                  <wp:extent cx="5943600" cy="3609975"/>
                  <wp:effectExtent l="0" t="0" r="0" b="9525"/>
                  <wp:docPr id="3312578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57830" name=""/>
                          <pic:cNvPicPr/>
                        </pic:nvPicPr>
                        <pic:blipFill>
                          <a:blip r:embed="rId9"/>
                          <a:stretch>
                            <a:fillRect/>
                          </a:stretch>
                        </pic:blipFill>
                        <pic:spPr>
                          <a:xfrm>
                            <a:off x="0" y="0"/>
                            <a:ext cx="5943600" cy="3609975"/>
                          </a:xfrm>
                          <a:prstGeom prst="rect">
                            <a:avLst/>
                          </a:prstGeom>
                        </pic:spPr>
                      </pic:pic>
                    </a:graphicData>
                  </a:graphic>
                </wp:inline>
              </w:drawing>
            </w:r>
          </w:p>
        </w:tc>
      </w:tr>
    </w:tbl>
    <w:p w14:paraId="5AC46713" w14:textId="77777777" w:rsidR="00F707D9" w:rsidRDefault="00F707D9" w:rsidP="00F707D9">
      <w:pPr>
        <w:ind w:left="-142"/>
        <w:rPr>
          <w:rFonts w:ascii="Arial" w:hAnsi="Arial" w:cs="Arial"/>
          <w:b/>
          <w:sz w:val="24"/>
          <w:szCs w:val="24"/>
          <w:highlight w:val="yellow"/>
        </w:rPr>
      </w:pPr>
    </w:p>
    <w:p w14:paraId="1EF32FD8" w14:textId="1B217BD7" w:rsidR="00CA2390" w:rsidRDefault="008D536F" w:rsidP="00F707D9">
      <w:pPr>
        <w:ind w:left="-142"/>
        <w:rPr>
          <w:rFonts w:ascii="Arial" w:hAnsi="Arial" w:cs="Arial"/>
          <w:b/>
          <w:sz w:val="24"/>
          <w:szCs w:val="24"/>
          <w:highlight w:val="yellow"/>
        </w:rPr>
      </w:pPr>
      <w:hyperlink r:id="rId10" w:history="1">
        <w:r w:rsidRPr="008D536F">
          <w:rPr>
            <w:rStyle w:val="Lienhypertexte"/>
          </w:rPr>
          <w:t>Fact-Checking and Misinformation: Evidence from the Market Leader by Julia Cage, Nathan Gallo, Moritz Hengel, Emeric Henry, Yuchen Huang :: SSRN</w:t>
        </w:r>
      </w:hyperlink>
      <w:r>
        <w:t xml:space="preserve"> </w:t>
      </w:r>
    </w:p>
    <w:p w14:paraId="29FD5BDB" w14:textId="77777777" w:rsidR="009459DF" w:rsidRDefault="009459DF" w:rsidP="00F707D9">
      <w:pPr>
        <w:rPr>
          <w:rFonts w:ascii="Arial" w:hAnsi="Arial" w:cs="Arial"/>
          <w:b/>
          <w:sz w:val="24"/>
          <w:szCs w:val="24"/>
        </w:rPr>
      </w:pPr>
    </w:p>
    <w:p w14:paraId="3BB329A8" w14:textId="49DC783B" w:rsidR="00F707D9" w:rsidRPr="00810FE5" w:rsidRDefault="00F707D9" w:rsidP="00F707D9">
      <w:pPr>
        <w:rPr>
          <w:rFonts w:ascii="Arial" w:hAnsi="Arial" w:cs="Arial"/>
          <w:b/>
          <w:sz w:val="24"/>
          <w:szCs w:val="24"/>
        </w:rPr>
      </w:pPr>
      <w:r w:rsidRPr="00432D94">
        <w:rPr>
          <w:rFonts w:ascii="Arial" w:hAnsi="Arial" w:cs="Arial"/>
          <w:b/>
          <w:sz w:val="24"/>
          <w:szCs w:val="24"/>
        </w:rPr>
        <w:t>Contact details</w:t>
      </w:r>
      <w:r w:rsidRPr="00810FE5">
        <w:rPr>
          <w:rFonts w:ascii="Arial" w:hAnsi="Arial" w:cs="Arial"/>
          <w:b/>
          <w:sz w:val="24"/>
          <w:szCs w:val="24"/>
        </w:rPr>
        <w:t xml:space="preserve"> </w:t>
      </w:r>
    </w:p>
    <w:p w14:paraId="6351DF21" w14:textId="77777777" w:rsidR="00F707D9" w:rsidRPr="00810FE5" w:rsidRDefault="00F707D9" w:rsidP="00F707D9">
      <w:pPr>
        <w:rPr>
          <w:rFonts w:ascii="Arial" w:hAnsi="Arial" w:cs="Arial"/>
          <w:b/>
          <w:snapToGrid w:val="0"/>
          <w:color w:val="000000"/>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F707D9" w:rsidRPr="00AB0435" w14:paraId="732CCC7C" w14:textId="77777777" w:rsidTr="00A62A94">
        <w:tc>
          <w:tcPr>
            <w:tcW w:w="2088" w:type="dxa"/>
          </w:tcPr>
          <w:p w14:paraId="56E9F1AB" w14:textId="77777777" w:rsidR="00F707D9" w:rsidRPr="00AB0435" w:rsidRDefault="00F707D9" w:rsidP="00A62A94">
            <w:pPr>
              <w:rPr>
                <w:rFonts w:ascii="Arial" w:hAnsi="Arial" w:cs="Arial"/>
                <w:b/>
                <w:sz w:val="20"/>
                <w:szCs w:val="20"/>
              </w:rPr>
            </w:pPr>
            <w:r w:rsidRPr="00AB0435">
              <w:rPr>
                <w:rFonts w:ascii="Arial" w:hAnsi="Arial" w:cs="Arial"/>
                <w:b/>
                <w:sz w:val="20"/>
                <w:szCs w:val="20"/>
              </w:rPr>
              <w:t>Contact person name</w:t>
            </w:r>
          </w:p>
        </w:tc>
        <w:tc>
          <w:tcPr>
            <w:tcW w:w="7488" w:type="dxa"/>
          </w:tcPr>
          <w:p w14:paraId="67E9108C" w14:textId="69B3C72F" w:rsidR="00F707D9" w:rsidRPr="00AB0435" w:rsidRDefault="008B01BC" w:rsidP="00A62A94">
            <w:pPr>
              <w:rPr>
                <w:rFonts w:ascii="Arial" w:hAnsi="Arial" w:cs="Arial"/>
                <w:b/>
                <w:snapToGrid w:val="0"/>
                <w:color w:val="000000"/>
                <w:sz w:val="20"/>
                <w:szCs w:val="20"/>
                <w:lang w:eastAsia="de-DE"/>
              </w:rPr>
            </w:pPr>
            <w:r>
              <w:rPr>
                <w:rFonts w:ascii="Arial" w:hAnsi="Arial" w:cs="Arial"/>
                <w:b/>
                <w:snapToGrid w:val="0"/>
                <w:color w:val="000000"/>
                <w:sz w:val="20"/>
                <w:szCs w:val="20"/>
                <w:lang w:eastAsia="de-DE"/>
              </w:rPr>
              <w:t xml:space="preserve">Julia </w:t>
            </w:r>
            <w:proofErr w:type="spellStart"/>
            <w:r>
              <w:rPr>
                <w:rFonts w:ascii="Arial" w:hAnsi="Arial" w:cs="Arial"/>
                <w:b/>
                <w:snapToGrid w:val="0"/>
                <w:color w:val="000000"/>
                <w:sz w:val="20"/>
                <w:szCs w:val="20"/>
                <w:lang w:eastAsia="de-DE"/>
              </w:rPr>
              <w:t>Cagé</w:t>
            </w:r>
            <w:proofErr w:type="spellEnd"/>
            <w:r>
              <w:rPr>
                <w:rFonts w:ascii="Arial" w:hAnsi="Arial" w:cs="Arial"/>
                <w:b/>
                <w:snapToGrid w:val="0"/>
                <w:color w:val="000000"/>
                <w:sz w:val="20"/>
                <w:szCs w:val="20"/>
                <w:lang w:eastAsia="de-DE"/>
              </w:rPr>
              <w:t xml:space="preserve">  (</w:t>
            </w:r>
            <w:hyperlink r:id="rId11" w:history="1">
              <w:r w:rsidRPr="008B01BC">
                <w:rPr>
                  <w:rStyle w:val="Lienhypertexte"/>
                  <w:rFonts w:ascii="Arial" w:hAnsi="Arial" w:cs="Arial"/>
                  <w:b/>
                  <w:snapToGrid w:val="0"/>
                  <w:sz w:val="20"/>
                  <w:szCs w:val="20"/>
                  <w:lang w:eastAsia="de-DE"/>
                </w:rPr>
                <w:t>Julia Cagé's Homepage</w:t>
              </w:r>
            </w:hyperlink>
            <w:r>
              <w:rPr>
                <w:rFonts w:ascii="Arial" w:hAnsi="Arial" w:cs="Arial"/>
                <w:b/>
                <w:snapToGrid w:val="0"/>
                <w:color w:val="000000"/>
                <w:sz w:val="20"/>
                <w:szCs w:val="20"/>
                <w:lang w:eastAsia="de-DE"/>
              </w:rPr>
              <w:t xml:space="preserve">) </w:t>
            </w:r>
            <w:r w:rsidRPr="008B01BC">
              <w:rPr>
                <w:rFonts w:ascii="Arial" w:hAnsi="Arial" w:cs="Arial"/>
                <w:b/>
                <w:snapToGrid w:val="0"/>
                <w:color w:val="000000"/>
                <w:sz w:val="20"/>
                <w:szCs w:val="20"/>
                <w:lang w:eastAsia="de-DE"/>
              </w:rPr>
              <w:t>President and Founder, </w:t>
            </w:r>
            <w:hyperlink r:id="rId12" w:tgtFrame="_blank" w:history="1">
              <w:r w:rsidRPr="008B01BC">
                <w:rPr>
                  <w:rStyle w:val="Lienhypertexte"/>
                  <w:rFonts w:ascii="Arial" w:hAnsi="Arial" w:cs="Arial"/>
                  <w:b/>
                  <w:snapToGrid w:val="0"/>
                  <w:sz w:val="20"/>
                  <w:szCs w:val="20"/>
                  <w:lang w:eastAsia="de-DE"/>
                </w:rPr>
                <w:t xml:space="preserve">Un Bout des </w:t>
              </w:r>
              <w:proofErr w:type="spellStart"/>
              <w:r w:rsidRPr="008B01BC">
                <w:rPr>
                  <w:rStyle w:val="Lienhypertexte"/>
                  <w:rFonts w:ascii="Arial" w:hAnsi="Arial" w:cs="Arial"/>
                  <w:b/>
                  <w:snapToGrid w:val="0"/>
                  <w:sz w:val="20"/>
                  <w:szCs w:val="20"/>
                  <w:lang w:eastAsia="de-DE"/>
                </w:rPr>
                <w:t>Médias</w:t>
              </w:r>
              <w:proofErr w:type="spellEnd"/>
            </w:hyperlink>
            <w:r w:rsidRPr="008B01BC">
              <w:rPr>
                <w:rFonts w:ascii="Arial" w:hAnsi="Arial" w:cs="Arial"/>
                <w:b/>
                <w:snapToGrid w:val="0"/>
                <w:color w:val="000000"/>
                <w:sz w:val="20"/>
                <w:szCs w:val="20"/>
                <w:lang w:eastAsia="de-DE"/>
              </w:rPr>
              <w:t> (non-profit association promoting independent journalism and crowdfunding in the media sector)</w:t>
            </w:r>
          </w:p>
        </w:tc>
      </w:tr>
      <w:tr w:rsidR="00F707D9" w:rsidRPr="00AB0435" w14:paraId="7E621800" w14:textId="77777777" w:rsidTr="00C1065C">
        <w:trPr>
          <w:trHeight w:val="626"/>
        </w:trPr>
        <w:tc>
          <w:tcPr>
            <w:tcW w:w="2088" w:type="dxa"/>
          </w:tcPr>
          <w:p w14:paraId="5AB6FA51" w14:textId="77777777" w:rsidR="00F707D9" w:rsidRPr="00AB0435" w:rsidRDefault="00F707D9" w:rsidP="00A62A94">
            <w:pPr>
              <w:rPr>
                <w:rFonts w:ascii="Arial" w:hAnsi="Arial" w:cs="Arial"/>
                <w:b/>
                <w:sz w:val="20"/>
                <w:szCs w:val="20"/>
              </w:rPr>
            </w:pPr>
            <w:r w:rsidRPr="00AB0435">
              <w:rPr>
                <w:rFonts w:ascii="Arial" w:hAnsi="Arial" w:cs="Arial"/>
                <w:b/>
                <w:sz w:val="20"/>
                <w:szCs w:val="20"/>
              </w:rPr>
              <w:t>E-mail</w:t>
            </w:r>
          </w:p>
          <w:p w14:paraId="38ADD6FC" w14:textId="77777777" w:rsidR="00F707D9" w:rsidRPr="00AB0435" w:rsidRDefault="00F707D9" w:rsidP="00A62A94">
            <w:pPr>
              <w:rPr>
                <w:rFonts w:ascii="Arial" w:hAnsi="Arial" w:cs="Arial"/>
                <w:b/>
                <w:snapToGrid w:val="0"/>
                <w:color w:val="000000"/>
                <w:sz w:val="20"/>
                <w:szCs w:val="20"/>
                <w:lang w:eastAsia="de-DE"/>
              </w:rPr>
            </w:pPr>
          </w:p>
        </w:tc>
        <w:tc>
          <w:tcPr>
            <w:tcW w:w="7488" w:type="dxa"/>
          </w:tcPr>
          <w:p w14:paraId="001D480F" w14:textId="7F632E75" w:rsidR="00F707D9" w:rsidRPr="00AB0435" w:rsidRDefault="008B01BC" w:rsidP="00A62A94">
            <w:pPr>
              <w:rPr>
                <w:rFonts w:ascii="Arial" w:hAnsi="Arial" w:cs="Arial"/>
                <w:b/>
                <w:snapToGrid w:val="0"/>
                <w:color w:val="000000"/>
                <w:sz w:val="20"/>
                <w:szCs w:val="20"/>
                <w:lang w:eastAsia="de-DE"/>
              </w:rPr>
            </w:pPr>
            <w:hyperlink r:id="rId13" w:tgtFrame="_blank" w:history="1">
              <w:r w:rsidRPr="008B01BC">
                <w:rPr>
                  <w:rStyle w:val="Lienhypertexte"/>
                  <w:rFonts w:ascii="Arial" w:hAnsi="Arial" w:cs="Arial"/>
                  <w:b/>
                  <w:snapToGrid w:val="0"/>
                  <w:sz w:val="20"/>
                  <w:szCs w:val="20"/>
                  <w:lang w:eastAsia="de-DE"/>
                </w:rPr>
                <w:t>julia.cage@sciencespo.fr</w:t>
              </w:r>
            </w:hyperlink>
            <w:r>
              <w:rPr>
                <w:rFonts w:ascii="Arial" w:hAnsi="Arial" w:cs="Arial"/>
                <w:b/>
                <w:snapToGrid w:val="0"/>
                <w:color w:val="000000"/>
                <w:sz w:val="20"/>
                <w:szCs w:val="20"/>
                <w:lang w:eastAsia="de-DE"/>
              </w:rPr>
              <w:t xml:space="preserve"> </w:t>
            </w:r>
          </w:p>
        </w:tc>
      </w:tr>
      <w:tr w:rsidR="00F707D9" w:rsidRPr="00AB0435" w14:paraId="73F6AAB1" w14:textId="77777777" w:rsidTr="00A62A94">
        <w:tc>
          <w:tcPr>
            <w:tcW w:w="2088" w:type="dxa"/>
          </w:tcPr>
          <w:p w14:paraId="143FACD1" w14:textId="77777777" w:rsidR="00F707D9" w:rsidRPr="00AB0435" w:rsidRDefault="00F707D9" w:rsidP="00A62A94">
            <w:pPr>
              <w:rPr>
                <w:rFonts w:ascii="Arial" w:hAnsi="Arial" w:cs="Arial"/>
                <w:b/>
                <w:sz w:val="20"/>
                <w:szCs w:val="20"/>
              </w:rPr>
            </w:pPr>
            <w:r w:rsidRPr="00AB0435">
              <w:rPr>
                <w:rFonts w:ascii="Arial" w:hAnsi="Arial" w:cs="Arial"/>
                <w:b/>
                <w:sz w:val="20"/>
                <w:szCs w:val="20"/>
              </w:rPr>
              <w:t>Country</w:t>
            </w:r>
          </w:p>
          <w:p w14:paraId="69D596AE" w14:textId="77777777" w:rsidR="00F707D9" w:rsidRPr="00AB0435" w:rsidRDefault="00F707D9" w:rsidP="00A62A94">
            <w:pPr>
              <w:rPr>
                <w:rFonts w:ascii="Arial" w:hAnsi="Arial" w:cs="Arial"/>
                <w:b/>
                <w:snapToGrid w:val="0"/>
                <w:color w:val="000000"/>
                <w:sz w:val="20"/>
                <w:szCs w:val="20"/>
                <w:lang w:eastAsia="de-DE"/>
              </w:rPr>
            </w:pPr>
          </w:p>
        </w:tc>
        <w:tc>
          <w:tcPr>
            <w:tcW w:w="7488" w:type="dxa"/>
          </w:tcPr>
          <w:p w14:paraId="4202795D" w14:textId="545DF2E2" w:rsidR="00F707D9" w:rsidRPr="00AB0435" w:rsidRDefault="008B01BC" w:rsidP="00A62A94">
            <w:pPr>
              <w:rPr>
                <w:rFonts w:ascii="Arial" w:hAnsi="Arial" w:cs="Arial"/>
                <w:b/>
                <w:snapToGrid w:val="0"/>
                <w:color w:val="000000"/>
                <w:sz w:val="20"/>
                <w:szCs w:val="20"/>
                <w:lang w:eastAsia="de-DE"/>
              </w:rPr>
            </w:pPr>
            <w:r>
              <w:rPr>
                <w:rFonts w:ascii="Arial" w:hAnsi="Arial" w:cs="Arial"/>
                <w:b/>
                <w:snapToGrid w:val="0"/>
                <w:color w:val="000000"/>
                <w:sz w:val="20"/>
                <w:szCs w:val="20"/>
                <w:lang w:eastAsia="de-DE"/>
              </w:rPr>
              <w:t>France</w:t>
            </w:r>
          </w:p>
        </w:tc>
      </w:tr>
    </w:tbl>
    <w:p w14:paraId="58FF3432" w14:textId="77777777" w:rsidR="00F707D9" w:rsidRPr="00810FE5" w:rsidRDefault="00F707D9" w:rsidP="00F707D9">
      <w:pPr>
        <w:rPr>
          <w:rFonts w:ascii="Arial" w:hAnsi="Arial" w:cs="Arial"/>
        </w:rPr>
      </w:pPr>
    </w:p>
    <w:p w14:paraId="0F809ECB" w14:textId="77777777" w:rsidR="00F707D9" w:rsidRDefault="00F707D9" w:rsidP="00F707D9">
      <w:pPr>
        <w:rPr>
          <w:rFonts w:ascii="Arial" w:hAnsi="Arial" w:cs="Arial"/>
          <w:b/>
          <w:bCs/>
          <w:color w:val="FF0000"/>
        </w:rPr>
      </w:pPr>
    </w:p>
    <w:p w14:paraId="5458872B" w14:textId="68108179" w:rsidR="00F707D9" w:rsidRPr="005B08C9" w:rsidRDefault="00F707D9" w:rsidP="00B00AB3">
      <w:pPr>
        <w:pStyle w:val="Paragraphedeliste"/>
        <w:autoSpaceDE w:val="0"/>
        <w:autoSpaceDN w:val="0"/>
        <w:adjustRightInd w:val="0"/>
        <w:rPr>
          <w:rFonts w:ascii="Arial" w:hAnsi="Arial" w:cs="Arial"/>
          <w:b/>
          <w:bCs/>
        </w:rPr>
      </w:pPr>
    </w:p>
    <w:sectPr w:rsidR="00F707D9" w:rsidRPr="005B08C9" w:rsidSect="008D45C1">
      <w:headerReference w:type="default" r:id="rId14"/>
      <w:pgSz w:w="11906" w:h="16838"/>
      <w:pgMar w:top="1440" w:right="1286" w:bottom="709" w:left="126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B218" w14:textId="77777777" w:rsidR="00D90701" w:rsidRDefault="00D90701" w:rsidP="00895596">
      <w:r>
        <w:separator/>
      </w:r>
    </w:p>
  </w:endnote>
  <w:endnote w:type="continuationSeparator" w:id="0">
    <w:p w14:paraId="4A71954E" w14:textId="77777777" w:rsidR="00D90701" w:rsidRDefault="00D90701" w:rsidP="0089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74A2" w14:textId="77777777" w:rsidR="00D90701" w:rsidRDefault="00D90701" w:rsidP="00895596">
      <w:r>
        <w:separator/>
      </w:r>
    </w:p>
  </w:footnote>
  <w:footnote w:type="continuationSeparator" w:id="0">
    <w:p w14:paraId="1A9CFE95" w14:textId="77777777" w:rsidR="00D90701" w:rsidRDefault="00D90701" w:rsidP="0089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C12D" w14:textId="77777777" w:rsidR="00C77C99" w:rsidRPr="00895596" w:rsidRDefault="00C77C99" w:rsidP="00A251BC">
    <w:pPr>
      <w:pStyle w:val="En-tte"/>
      <w:tabs>
        <w:tab w:val="left" w:pos="2208"/>
      </w:tabs>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4D09"/>
    <w:multiLevelType w:val="hybridMultilevel"/>
    <w:tmpl w:val="30382938"/>
    <w:lvl w:ilvl="0" w:tplc="FCDE6044">
      <w:start w:val="1"/>
      <w:numFmt w:val="bullet"/>
      <w:lvlText w:val=""/>
      <w:lvlJc w:val="left"/>
      <w:pPr>
        <w:tabs>
          <w:tab w:val="num" w:pos="3240"/>
        </w:tabs>
        <w:ind w:left="3240" w:hanging="360"/>
      </w:pPr>
      <w:rPr>
        <w:rFonts w:ascii="Wingdings 2" w:hAnsi="Wingdings 2" w:hint="default"/>
        <w:sz w:val="40"/>
        <w:szCs w:val="4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9050FE"/>
    <w:multiLevelType w:val="hybridMultilevel"/>
    <w:tmpl w:val="F01CF8C2"/>
    <w:lvl w:ilvl="0" w:tplc="2CE4920C">
      <w:start w:val="1"/>
      <w:numFmt w:val="bullet"/>
      <w:lvlText w:val=""/>
      <w:lvlJc w:val="left"/>
      <w:pPr>
        <w:tabs>
          <w:tab w:val="num" w:pos="3240"/>
        </w:tabs>
        <w:ind w:left="3240" w:hanging="360"/>
      </w:pPr>
      <w:rPr>
        <w:rFonts w:ascii="Wingdings 2" w:hAnsi="Wingdings 2" w:hint="default"/>
        <w:sz w:val="24"/>
        <w:szCs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B74292"/>
    <w:multiLevelType w:val="multilevel"/>
    <w:tmpl w:val="30382938"/>
    <w:lvl w:ilvl="0">
      <w:start w:val="1"/>
      <w:numFmt w:val="bullet"/>
      <w:lvlText w:val=""/>
      <w:lvlJc w:val="left"/>
      <w:pPr>
        <w:tabs>
          <w:tab w:val="num" w:pos="3240"/>
        </w:tabs>
        <w:ind w:left="3240" w:hanging="360"/>
      </w:pPr>
      <w:rPr>
        <w:rFonts w:ascii="Wingdings 2" w:hAnsi="Wingdings 2" w:hint="default"/>
        <w:sz w:val="40"/>
        <w:szCs w:val="40"/>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A51992"/>
    <w:multiLevelType w:val="hybridMultilevel"/>
    <w:tmpl w:val="3476E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F9624A"/>
    <w:multiLevelType w:val="hybridMultilevel"/>
    <w:tmpl w:val="1F124342"/>
    <w:lvl w:ilvl="0" w:tplc="E9D093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787C91"/>
    <w:multiLevelType w:val="hybridMultilevel"/>
    <w:tmpl w:val="AA90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627D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7455510"/>
    <w:multiLevelType w:val="hybridMultilevel"/>
    <w:tmpl w:val="3D6EF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1848646">
    <w:abstractNumId w:val="0"/>
  </w:num>
  <w:num w:numId="2" w16cid:durableId="1171027866">
    <w:abstractNumId w:val="2"/>
  </w:num>
  <w:num w:numId="3" w16cid:durableId="394014616">
    <w:abstractNumId w:val="1"/>
  </w:num>
  <w:num w:numId="4" w16cid:durableId="1625768572">
    <w:abstractNumId w:val="6"/>
  </w:num>
  <w:num w:numId="5" w16cid:durableId="1498882625">
    <w:abstractNumId w:val="5"/>
  </w:num>
  <w:num w:numId="6" w16cid:durableId="1374572376">
    <w:abstractNumId w:val="3"/>
  </w:num>
  <w:num w:numId="7" w16cid:durableId="534199154">
    <w:abstractNumId w:val="7"/>
  </w:num>
  <w:num w:numId="8" w16cid:durableId="1480655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F48"/>
    <w:rsid w:val="00001725"/>
    <w:rsid w:val="00001DBD"/>
    <w:rsid w:val="00002933"/>
    <w:rsid w:val="00010C82"/>
    <w:rsid w:val="00011433"/>
    <w:rsid w:val="00011CD7"/>
    <w:rsid w:val="00016E8C"/>
    <w:rsid w:val="000209B9"/>
    <w:rsid w:val="00022B94"/>
    <w:rsid w:val="00023601"/>
    <w:rsid w:val="00024195"/>
    <w:rsid w:val="00027A86"/>
    <w:rsid w:val="0003142A"/>
    <w:rsid w:val="0003261C"/>
    <w:rsid w:val="00037E3A"/>
    <w:rsid w:val="00040D89"/>
    <w:rsid w:val="00041274"/>
    <w:rsid w:val="00041B17"/>
    <w:rsid w:val="000421C0"/>
    <w:rsid w:val="00045595"/>
    <w:rsid w:val="000544A1"/>
    <w:rsid w:val="00057573"/>
    <w:rsid w:val="0005793A"/>
    <w:rsid w:val="00062F2F"/>
    <w:rsid w:val="000641DD"/>
    <w:rsid w:val="00064F9A"/>
    <w:rsid w:val="00066A89"/>
    <w:rsid w:val="00081515"/>
    <w:rsid w:val="000829D1"/>
    <w:rsid w:val="000833A7"/>
    <w:rsid w:val="0008427C"/>
    <w:rsid w:val="000852B6"/>
    <w:rsid w:val="00085554"/>
    <w:rsid w:val="00091DA7"/>
    <w:rsid w:val="00091FF4"/>
    <w:rsid w:val="00093C43"/>
    <w:rsid w:val="000A352D"/>
    <w:rsid w:val="000A5353"/>
    <w:rsid w:val="000B1201"/>
    <w:rsid w:val="000C2C10"/>
    <w:rsid w:val="000C3989"/>
    <w:rsid w:val="000C3D91"/>
    <w:rsid w:val="000C5EBF"/>
    <w:rsid w:val="000C73BB"/>
    <w:rsid w:val="000D0E47"/>
    <w:rsid w:val="000D4290"/>
    <w:rsid w:val="000E0813"/>
    <w:rsid w:val="000E08AF"/>
    <w:rsid w:val="000E0D89"/>
    <w:rsid w:val="000E52CA"/>
    <w:rsid w:val="000E659F"/>
    <w:rsid w:val="000F0E95"/>
    <w:rsid w:val="000F15EA"/>
    <w:rsid w:val="000F3888"/>
    <w:rsid w:val="000F6EFC"/>
    <w:rsid w:val="000F7DED"/>
    <w:rsid w:val="001008CC"/>
    <w:rsid w:val="001031B2"/>
    <w:rsid w:val="00112875"/>
    <w:rsid w:val="001150BA"/>
    <w:rsid w:val="001334CD"/>
    <w:rsid w:val="001356BD"/>
    <w:rsid w:val="00142AFE"/>
    <w:rsid w:val="0014619A"/>
    <w:rsid w:val="00150566"/>
    <w:rsid w:val="001505CC"/>
    <w:rsid w:val="00154514"/>
    <w:rsid w:val="0016323D"/>
    <w:rsid w:val="001665F8"/>
    <w:rsid w:val="0017020C"/>
    <w:rsid w:val="0017225B"/>
    <w:rsid w:val="00172703"/>
    <w:rsid w:val="00172E1F"/>
    <w:rsid w:val="00177318"/>
    <w:rsid w:val="00183074"/>
    <w:rsid w:val="0018464B"/>
    <w:rsid w:val="0018489D"/>
    <w:rsid w:val="00186484"/>
    <w:rsid w:val="001879D6"/>
    <w:rsid w:val="001931DE"/>
    <w:rsid w:val="001942B9"/>
    <w:rsid w:val="00194ACD"/>
    <w:rsid w:val="00195FA3"/>
    <w:rsid w:val="001973E9"/>
    <w:rsid w:val="001A3EB1"/>
    <w:rsid w:val="001A43A3"/>
    <w:rsid w:val="001B24E7"/>
    <w:rsid w:val="001B4D3E"/>
    <w:rsid w:val="001B5CC2"/>
    <w:rsid w:val="001B6627"/>
    <w:rsid w:val="001C1767"/>
    <w:rsid w:val="001C723A"/>
    <w:rsid w:val="001D0F8F"/>
    <w:rsid w:val="001D2650"/>
    <w:rsid w:val="001D56B8"/>
    <w:rsid w:val="001E122F"/>
    <w:rsid w:val="001E16BE"/>
    <w:rsid w:val="001E216B"/>
    <w:rsid w:val="001E3C60"/>
    <w:rsid w:val="001E4A0F"/>
    <w:rsid w:val="001E4C5A"/>
    <w:rsid w:val="001E6505"/>
    <w:rsid w:val="001F0886"/>
    <w:rsid w:val="001F0FEC"/>
    <w:rsid w:val="001F1E1D"/>
    <w:rsid w:val="001F1F48"/>
    <w:rsid w:val="001F3B5A"/>
    <w:rsid w:val="001F43FB"/>
    <w:rsid w:val="001F6227"/>
    <w:rsid w:val="002051EE"/>
    <w:rsid w:val="00210131"/>
    <w:rsid w:val="00210EC1"/>
    <w:rsid w:val="002112C9"/>
    <w:rsid w:val="00211AE3"/>
    <w:rsid w:val="00211FAA"/>
    <w:rsid w:val="00214091"/>
    <w:rsid w:val="002145DF"/>
    <w:rsid w:val="00214D03"/>
    <w:rsid w:val="002175CB"/>
    <w:rsid w:val="002175CE"/>
    <w:rsid w:val="00220544"/>
    <w:rsid w:val="00225E4B"/>
    <w:rsid w:val="00226742"/>
    <w:rsid w:val="00227B97"/>
    <w:rsid w:val="0023205A"/>
    <w:rsid w:val="00237EDB"/>
    <w:rsid w:val="00240E8C"/>
    <w:rsid w:val="00242D7B"/>
    <w:rsid w:val="00245160"/>
    <w:rsid w:val="00250B06"/>
    <w:rsid w:val="0025475A"/>
    <w:rsid w:val="00254917"/>
    <w:rsid w:val="00264D40"/>
    <w:rsid w:val="0026583F"/>
    <w:rsid w:val="00273E00"/>
    <w:rsid w:val="00274DCF"/>
    <w:rsid w:val="00275386"/>
    <w:rsid w:val="0027582F"/>
    <w:rsid w:val="002759AD"/>
    <w:rsid w:val="002767DA"/>
    <w:rsid w:val="00283443"/>
    <w:rsid w:val="00284558"/>
    <w:rsid w:val="0028746E"/>
    <w:rsid w:val="002936D6"/>
    <w:rsid w:val="00294041"/>
    <w:rsid w:val="002963AF"/>
    <w:rsid w:val="002A4830"/>
    <w:rsid w:val="002C2E34"/>
    <w:rsid w:val="002C3A24"/>
    <w:rsid w:val="002C3EB8"/>
    <w:rsid w:val="002C5A20"/>
    <w:rsid w:val="002C78D1"/>
    <w:rsid w:val="002D05B9"/>
    <w:rsid w:val="002D15D1"/>
    <w:rsid w:val="002D220C"/>
    <w:rsid w:val="002D4D3D"/>
    <w:rsid w:val="002E204A"/>
    <w:rsid w:val="002E5AFE"/>
    <w:rsid w:val="002F1028"/>
    <w:rsid w:val="002F7BA1"/>
    <w:rsid w:val="00302588"/>
    <w:rsid w:val="003121C6"/>
    <w:rsid w:val="0031390D"/>
    <w:rsid w:val="003150EE"/>
    <w:rsid w:val="003162D7"/>
    <w:rsid w:val="00320F41"/>
    <w:rsid w:val="00322A7F"/>
    <w:rsid w:val="0032606D"/>
    <w:rsid w:val="003261E8"/>
    <w:rsid w:val="00332313"/>
    <w:rsid w:val="00342D3D"/>
    <w:rsid w:val="0034322F"/>
    <w:rsid w:val="003469D4"/>
    <w:rsid w:val="00346B60"/>
    <w:rsid w:val="00346CA1"/>
    <w:rsid w:val="00353D84"/>
    <w:rsid w:val="003556C6"/>
    <w:rsid w:val="00361DF7"/>
    <w:rsid w:val="00363034"/>
    <w:rsid w:val="00363223"/>
    <w:rsid w:val="003635FF"/>
    <w:rsid w:val="00363E7F"/>
    <w:rsid w:val="00364FB3"/>
    <w:rsid w:val="00370D07"/>
    <w:rsid w:val="00371EA6"/>
    <w:rsid w:val="00373237"/>
    <w:rsid w:val="003834F1"/>
    <w:rsid w:val="00387A27"/>
    <w:rsid w:val="003A1735"/>
    <w:rsid w:val="003A2AA2"/>
    <w:rsid w:val="003A5F0B"/>
    <w:rsid w:val="003E6A3F"/>
    <w:rsid w:val="003F5F18"/>
    <w:rsid w:val="00400697"/>
    <w:rsid w:val="0040208C"/>
    <w:rsid w:val="00403F91"/>
    <w:rsid w:val="004067F9"/>
    <w:rsid w:val="004071E8"/>
    <w:rsid w:val="00417279"/>
    <w:rsid w:val="0042077D"/>
    <w:rsid w:val="00422C61"/>
    <w:rsid w:val="0042629A"/>
    <w:rsid w:val="00426CDB"/>
    <w:rsid w:val="00427111"/>
    <w:rsid w:val="004274B5"/>
    <w:rsid w:val="00432D94"/>
    <w:rsid w:val="00434EEE"/>
    <w:rsid w:val="00436A8A"/>
    <w:rsid w:val="00440BFB"/>
    <w:rsid w:val="00441FA9"/>
    <w:rsid w:val="004425CB"/>
    <w:rsid w:val="004506A9"/>
    <w:rsid w:val="00451331"/>
    <w:rsid w:val="004513B7"/>
    <w:rsid w:val="0045231D"/>
    <w:rsid w:val="00460E8D"/>
    <w:rsid w:val="00461425"/>
    <w:rsid w:val="00461C97"/>
    <w:rsid w:val="00462393"/>
    <w:rsid w:val="004650C5"/>
    <w:rsid w:val="0046561A"/>
    <w:rsid w:val="00466C11"/>
    <w:rsid w:val="0048219B"/>
    <w:rsid w:val="004822E9"/>
    <w:rsid w:val="00491E03"/>
    <w:rsid w:val="004924D9"/>
    <w:rsid w:val="004A53C1"/>
    <w:rsid w:val="004B1DB3"/>
    <w:rsid w:val="004B2378"/>
    <w:rsid w:val="004B275B"/>
    <w:rsid w:val="004B72D5"/>
    <w:rsid w:val="004C0CB6"/>
    <w:rsid w:val="004C55F6"/>
    <w:rsid w:val="004D75F2"/>
    <w:rsid w:val="004E1DF3"/>
    <w:rsid w:val="004E24FD"/>
    <w:rsid w:val="004E2E72"/>
    <w:rsid w:val="004E484F"/>
    <w:rsid w:val="004E4A2F"/>
    <w:rsid w:val="004E5AC5"/>
    <w:rsid w:val="004E5FF3"/>
    <w:rsid w:val="004F1227"/>
    <w:rsid w:val="004F2E69"/>
    <w:rsid w:val="004F49A6"/>
    <w:rsid w:val="004F7954"/>
    <w:rsid w:val="00501234"/>
    <w:rsid w:val="00501435"/>
    <w:rsid w:val="00504B8D"/>
    <w:rsid w:val="005079DC"/>
    <w:rsid w:val="00510CD6"/>
    <w:rsid w:val="00511BC9"/>
    <w:rsid w:val="00511EF5"/>
    <w:rsid w:val="00512746"/>
    <w:rsid w:val="0051450E"/>
    <w:rsid w:val="00514A34"/>
    <w:rsid w:val="0052353D"/>
    <w:rsid w:val="00525635"/>
    <w:rsid w:val="00526C07"/>
    <w:rsid w:val="00532BBC"/>
    <w:rsid w:val="005377A3"/>
    <w:rsid w:val="00543BEC"/>
    <w:rsid w:val="00543E60"/>
    <w:rsid w:val="00545FA5"/>
    <w:rsid w:val="005534B3"/>
    <w:rsid w:val="00554C84"/>
    <w:rsid w:val="005623C3"/>
    <w:rsid w:val="00567F48"/>
    <w:rsid w:val="00576B18"/>
    <w:rsid w:val="00581EC4"/>
    <w:rsid w:val="005838C4"/>
    <w:rsid w:val="00584F1D"/>
    <w:rsid w:val="00586A53"/>
    <w:rsid w:val="00586F4B"/>
    <w:rsid w:val="00592885"/>
    <w:rsid w:val="005A08F3"/>
    <w:rsid w:val="005A3B68"/>
    <w:rsid w:val="005B0220"/>
    <w:rsid w:val="005B02EF"/>
    <w:rsid w:val="005B08C9"/>
    <w:rsid w:val="005C1DD0"/>
    <w:rsid w:val="005C2B37"/>
    <w:rsid w:val="005D3C52"/>
    <w:rsid w:val="005D6A36"/>
    <w:rsid w:val="005E1D20"/>
    <w:rsid w:val="005E40F1"/>
    <w:rsid w:val="005E77E5"/>
    <w:rsid w:val="005F6976"/>
    <w:rsid w:val="006039C9"/>
    <w:rsid w:val="00604E4D"/>
    <w:rsid w:val="00604FFB"/>
    <w:rsid w:val="00607C89"/>
    <w:rsid w:val="0061146B"/>
    <w:rsid w:val="00611E8B"/>
    <w:rsid w:val="006128AC"/>
    <w:rsid w:val="00612921"/>
    <w:rsid w:val="00615D28"/>
    <w:rsid w:val="006161A6"/>
    <w:rsid w:val="00622478"/>
    <w:rsid w:val="00623C5E"/>
    <w:rsid w:val="0063094A"/>
    <w:rsid w:val="00632785"/>
    <w:rsid w:val="00632FF3"/>
    <w:rsid w:val="00635539"/>
    <w:rsid w:val="00635EAC"/>
    <w:rsid w:val="00637883"/>
    <w:rsid w:val="006440C0"/>
    <w:rsid w:val="00653F70"/>
    <w:rsid w:val="00654F7F"/>
    <w:rsid w:val="00655093"/>
    <w:rsid w:val="0065573C"/>
    <w:rsid w:val="006630A4"/>
    <w:rsid w:val="00666435"/>
    <w:rsid w:val="006667B0"/>
    <w:rsid w:val="0066701B"/>
    <w:rsid w:val="0067213B"/>
    <w:rsid w:val="006805EA"/>
    <w:rsid w:val="00681C61"/>
    <w:rsid w:val="00683EC1"/>
    <w:rsid w:val="00683ED5"/>
    <w:rsid w:val="0068753A"/>
    <w:rsid w:val="0069014F"/>
    <w:rsid w:val="0069104C"/>
    <w:rsid w:val="00692CA2"/>
    <w:rsid w:val="006A0F69"/>
    <w:rsid w:val="006A1D24"/>
    <w:rsid w:val="006A5420"/>
    <w:rsid w:val="006B04C6"/>
    <w:rsid w:val="006B5ECD"/>
    <w:rsid w:val="006B6B30"/>
    <w:rsid w:val="006D1796"/>
    <w:rsid w:val="006D444F"/>
    <w:rsid w:val="006D4C1E"/>
    <w:rsid w:val="006D5802"/>
    <w:rsid w:val="006D6FD6"/>
    <w:rsid w:val="006E045C"/>
    <w:rsid w:val="006E0977"/>
    <w:rsid w:val="006E1D19"/>
    <w:rsid w:val="006F1035"/>
    <w:rsid w:val="00701920"/>
    <w:rsid w:val="00702244"/>
    <w:rsid w:val="00705535"/>
    <w:rsid w:val="00727CB8"/>
    <w:rsid w:val="00732418"/>
    <w:rsid w:val="00734C85"/>
    <w:rsid w:val="00736BF6"/>
    <w:rsid w:val="007418A9"/>
    <w:rsid w:val="0074398F"/>
    <w:rsid w:val="00745D83"/>
    <w:rsid w:val="00747669"/>
    <w:rsid w:val="00750688"/>
    <w:rsid w:val="00750942"/>
    <w:rsid w:val="007520A6"/>
    <w:rsid w:val="00756358"/>
    <w:rsid w:val="00756CA7"/>
    <w:rsid w:val="00757B37"/>
    <w:rsid w:val="00761724"/>
    <w:rsid w:val="0076702B"/>
    <w:rsid w:val="00767B89"/>
    <w:rsid w:val="00773283"/>
    <w:rsid w:val="0077417E"/>
    <w:rsid w:val="007755CE"/>
    <w:rsid w:val="00777853"/>
    <w:rsid w:val="00781BBE"/>
    <w:rsid w:val="00785356"/>
    <w:rsid w:val="00785BBD"/>
    <w:rsid w:val="00790344"/>
    <w:rsid w:val="00790914"/>
    <w:rsid w:val="007A6522"/>
    <w:rsid w:val="007A6564"/>
    <w:rsid w:val="007B7B26"/>
    <w:rsid w:val="007C3869"/>
    <w:rsid w:val="007E340F"/>
    <w:rsid w:val="007F0052"/>
    <w:rsid w:val="007F0B5F"/>
    <w:rsid w:val="007F1E85"/>
    <w:rsid w:val="007F6B89"/>
    <w:rsid w:val="0080079A"/>
    <w:rsid w:val="0080324D"/>
    <w:rsid w:val="00804C4D"/>
    <w:rsid w:val="00810FE5"/>
    <w:rsid w:val="00815659"/>
    <w:rsid w:val="00815CD4"/>
    <w:rsid w:val="00820990"/>
    <w:rsid w:val="008216FE"/>
    <w:rsid w:val="00822825"/>
    <w:rsid w:val="0082460B"/>
    <w:rsid w:val="008262E5"/>
    <w:rsid w:val="008263C4"/>
    <w:rsid w:val="008264F6"/>
    <w:rsid w:val="00827AC4"/>
    <w:rsid w:val="00831012"/>
    <w:rsid w:val="00831045"/>
    <w:rsid w:val="00836124"/>
    <w:rsid w:val="0083696C"/>
    <w:rsid w:val="00837363"/>
    <w:rsid w:val="00844C28"/>
    <w:rsid w:val="008453AD"/>
    <w:rsid w:val="00845F0C"/>
    <w:rsid w:val="00846F56"/>
    <w:rsid w:val="00847246"/>
    <w:rsid w:val="00850AFE"/>
    <w:rsid w:val="00853DFA"/>
    <w:rsid w:val="00854392"/>
    <w:rsid w:val="00855804"/>
    <w:rsid w:val="00856606"/>
    <w:rsid w:val="0085779E"/>
    <w:rsid w:val="00857B5F"/>
    <w:rsid w:val="00862889"/>
    <w:rsid w:val="00865623"/>
    <w:rsid w:val="008672A4"/>
    <w:rsid w:val="00870339"/>
    <w:rsid w:val="008747E0"/>
    <w:rsid w:val="00875CFB"/>
    <w:rsid w:val="00876D60"/>
    <w:rsid w:val="00884BC0"/>
    <w:rsid w:val="00885A1C"/>
    <w:rsid w:val="00885E9E"/>
    <w:rsid w:val="00893161"/>
    <w:rsid w:val="00894AE6"/>
    <w:rsid w:val="00895596"/>
    <w:rsid w:val="00895D34"/>
    <w:rsid w:val="008A1A54"/>
    <w:rsid w:val="008A3377"/>
    <w:rsid w:val="008A72B8"/>
    <w:rsid w:val="008A732E"/>
    <w:rsid w:val="008B01BC"/>
    <w:rsid w:val="008B0606"/>
    <w:rsid w:val="008B1333"/>
    <w:rsid w:val="008B4CC6"/>
    <w:rsid w:val="008B5BC2"/>
    <w:rsid w:val="008B674B"/>
    <w:rsid w:val="008C57F2"/>
    <w:rsid w:val="008D0266"/>
    <w:rsid w:val="008D2FDE"/>
    <w:rsid w:val="008D45C1"/>
    <w:rsid w:val="008D536F"/>
    <w:rsid w:val="008D5592"/>
    <w:rsid w:val="008D5C13"/>
    <w:rsid w:val="008E09D4"/>
    <w:rsid w:val="008E1C59"/>
    <w:rsid w:val="008E272E"/>
    <w:rsid w:val="008F0484"/>
    <w:rsid w:val="008F20A9"/>
    <w:rsid w:val="008F2D37"/>
    <w:rsid w:val="008F32F4"/>
    <w:rsid w:val="008F7958"/>
    <w:rsid w:val="009006D9"/>
    <w:rsid w:val="009013A7"/>
    <w:rsid w:val="00901B3A"/>
    <w:rsid w:val="00902F33"/>
    <w:rsid w:val="00903CD6"/>
    <w:rsid w:val="00903EAA"/>
    <w:rsid w:val="009105C4"/>
    <w:rsid w:val="00913AF3"/>
    <w:rsid w:val="00914AFA"/>
    <w:rsid w:val="00915823"/>
    <w:rsid w:val="009165FF"/>
    <w:rsid w:val="009213ED"/>
    <w:rsid w:val="00921EDF"/>
    <w:rsid w:val="009228E0"/>
    <w:rsid w:val="00924D30"/>
    <w:rsid w:val="0093064F"/>
    <w:rsid w:val="00930944"/>
    <w:rsid w:val="00931107"/>
    <w:rsid w:val="00935445"/>
    <w:rsid w:val="00942CCD"/>
    <w:rsid w:val="009459DF"/>
    <w:rsid w:val="00947EC4"/>
    <w:rsid w:val="009517E6"/>
    <w:rsid w:val="00954E21"/>
    <w:rsid w:val="00962BE1"/>
    <w:rsid w:val="009655F7"/>
    <w:rsid w:val="00965743"/>
    <w:rsid w:val="0097126F"/>
    <w:rsid w:val="00974B38"/>
    <w:rsid w:val="009751BB"/>
    <w:rsid w:val="0097613A"/>
    <w:rsid w:val="00985295"/>
    <w:rsid w:val="009853F5"/>
    <w:rsid w:val="009943B2"/>
    <w:rsid w:val="009A0F63"/>
    <w:rsid w:val="009A20F4"/>
    <w:rsid w:val="009B1436"/>
    <w:rsid w:val="009B324C"/>
    <w:rsid w:val="009C5B33"/>
    <w:rsid w:val="009C6F89"/>
    <w:rsid w:val="009D2EAC"/>
    <w:rsid w:val="009D6D46"/>
    <w:rsid w:val="009D78E6"/>
    <w:rsid w:val="009E0033"/>
    <w:rsid w:val="009E42F0"/>
    <w:rsid w:val="009F0BEE"/>
    <w:rsid w:val="009F1C8C"/>
    <w:rsid w:val="009F5C8B"/>
    <w:rsid w:val="009F7178"/>
    <w:rsid w:val="009F7B5D"/>
    <w:rsid w:val="00A02770"/>
    <w:rsid w:val="00A03C96"/>
    <w:rsid w:val="00A03F83"/>
    <w:rsid w:val="00A06EFC"/>
    <w:rsid w:val="00A10630"/>
    <w:rsid w:val="00A175F5"/>
    <w:rsid w:val="00A17F9A"/>
    <w:rsid w:val="00A221AC"/>
    <w:rsid w:val="00A251BC"/>
    <w:rsid w:val="00A263FE"/>
    <w:rsid w:val="00A30E20"/>
    <w:rsid w:val="00A35268"/>
    <w:rsid w:val="00A40B80"/>
    <w:rsid w:val="00A41ADE"/>
    <w:rsid w:val="00A43314"/>
    <w:rsid w:val="00A450F7"/>
    <w:rsid w:val="00A46A9C"/>
    <w:rsid w:val="00A5390B"/>
    <w:rsid w:val="00A56CDA"/>
    <w:rsid w:val="00A62A94"/>
    <w:rsid w:val="00A64007"/>
    <w:rsid w:val="00A65D4C"/>
    <w:rsid w:val="00A661B7"/>
    <w:rsid w:val="00A707E7"/>
    <w:rsid w:val="00A711CF"/>
    <w:rsid w:val="00A71307"/>
    <w:rsid w:val="00A755CC"/>
    <w:rsid w:val="00A7779F"/>
    <w:rsid w:val="00A779C8"/>
    <w:rsid w:val="00A81794"/>
    <w:rsid w:val="00A8506D"/>
    <w:rsid w:val="00A85B86"/>
    <w:rsid w:val="00A86E65"/>
    <w:rsid w:val="00A93A93"/>
    <w:rsid w:val="00AA12FA"/>
    <w:rsid w:val="00AA679F"/>
    <w:rsid w:val="00AA6E97"/>
    <w:rsid w:val="00AA7927"/>
    <w:rsid w:val="00AA79AD"/>
    <w:rsid w:val="00AB0435"/>
    <w:rsid w:val="00AB0B61"/>
    <w:rsid w:val="00AB117D"/>
    <w:rsid w:val="00AB5A9A"/>
    <w:rsid w:val="00AC0D3B"/>
    <w:rsid w:val="00AC3BCA"/>
    <w:rsid w:val="00AC4A09"/>
    <w:rsid w:val="00AC6207"/>
    <w:rsid w:val="00AD1984"/>
    <w:rsid w:val="00AD711D"/>
    <w:rsid w:val="00AE2E2E"/>
    <w:rsid w:val="00AE402D"/>
    <w:rsid w:val="00AE7DF2"/>
    <w:rsid w:val="00AF1161"/>
    <w:rsid w:val="00AF4BFE"/>
    <w:rsid w:val="00AF54DE"/>
    <w:rsid w:val="00AF71B7"/>
    <w:rsid w:val="00B00AB3"/>
    <w:rsid w:val="00B06A0B"/>
    <w:rsid w:val="00B0716A"/>
    <w:rsid w:val="00B10E29"/>
    <w:rsid w:val="00B136F5"/>
    <w:rsid w:val="00B17F55"/>
    <w:rsid w:val="00B24AB6"/>
    <w:rsid w:val="00B25E56"/>
    <w:rsid w:val="00B25EE8"/>
    <w:rsid w:val="00B32AA0"/>
    <w:rsid w:val="00B36B0D"/>
    <w:rsid w:val="00B4072B"/>
    <w:rsid w:val="00B439B5"/>
    <w:rsid w:val="00B46482"/>
    <w:rsid w:val="00B46B8A"/>
    <w:rsid w:val="00B50E5B"/>
    <w:rsid w:val="00B510D2"/>
    <w:rsid w:val="00B60935"/>
    <w:rsid w:val="00B62419"/>
    <w:rsid w:val="00B65357"/>
    <w:rsid w:val="00B717EA"/>
    <w:rsid w:val="00B760DE"/>
    <w:rsid w:val="00B80542"/>
    <w:rsid w:val="00B857AB"/>
    <w:rsid w:val="00B858C4"/>
    <w:rsid w:val="00B90E32"/>
    <w:rsid w:val="00B93DE5"/>
    <w:rsid w:val="00B960C9"/>
    <w:rsid w:val="00BA2C53"/>
    <w:rsid w:val="00BA3D01"/>
    <w:rsid w:val="00BA77A2"/>
    <w:rsid w:val="00BB1E0C"/>
    <w:rsid w:val="00BB37B0"/>
    <w:rsid w:val="00BB450B"/>
    <w:rsid w:val="00BB7465"/>
    <w:rsid w:val="00BC2721"/>
    <w:rsid w:val="00BC3C8B"/>
    <w:rsid w:val="00BC6A79"/>
    <w:rsid w:val="00BC7068"/>
    <w:rsid w:val="00BD20F4"/>
    <w:rsid w:val="00BD6355"/>
    <w:rsid w:val="00BE7221"/>
    <w:rsid w:val="00BF1538"/>
    <w:rsid w:val="00BF263E"/>
    <w:rsid w:val="00BF2FF3"/>
    <w:rsid w:val="00BF6234"/>
    <w:rsid w:val="00BF66DC"/>
    <w:rsid w:val="00C01B33"/>
    <w:rsid w:val="00C0349B"/>
    <w:rsid w:val="00C0485B"/>
    <w:rsid w:val="00C1065C"/>
    <w:rsid w:val="00C10D29"/>
    <w:rsid w:val="00C1298F"/>
    <w:rsid w:val="00C13C38"/>
    <w:rsid w:val="00C146E4"/>
    <w:rsid w:val="00C258ED"/>
    <w:rsid w:val="00C2743A"/>
    <w:rsid w:val="00C32005"/>
    <w:rsid w:val="00C32FB8"/>
    <w:rsid w:val="00C34286"/>
    <w:rsid w:val="00C42194"/>
    <w:rsid w:val="00C43F6C"/>
    <w:rsid w:val="00C449F7"/>
    <w:rsid w:val="00C45942"/>
    <w:rsid w:val="00C47257"/>
    <w:rsid w:val="00C5078D"/>
    <w:rsid w:val="00C53866"/>
    <w:rsid w:val="00C57FD2"/>
    <w:rsid w:val="00C603A4"/>
    <w:rsid w:val="00C63124"/>
    <w:rsid w:val="00C65CCC"/>
    <w:rsid w:val="00C70BC1"/>
    <w:rsid w:val="00C744C1"/>
    <w:rsid w:val="00C77C99"/>
    <w:rsid w:val="00C86A74"/>
    <w:rsid w:val="00C948C0"/>
    <w:rsid w:val="00CA2390"/>
    <w:rsid w:val="00CA487D"/>
    <w:rsid w:val="00CA5D04"/>
    <w:rsid w:val="00CA7AB3"/>
    <w:rsid w:val="00CB1EB3"/>
    <w:rsid w:val="00CB47CE"/>
    <w:rsid w:val="00CB6897"/>
    <w:rsid w:val="00CC2ACB"/>
    <w:rsid w:val="00CC70C0"/>
    <w:rsid w:val="00CD464D"/>
    <w:rsid w:val="00CE0202"/>
    <w:rsid w:val="00CF0311"/>
    <w:rsid w:val="00CF0929"/>
    <w:rsid w:val="00CF22D3"/>
    <w:rsid w:val="00CF257B"/>
    <w:rsid w:val="00CF5218"/>
    <w:rsid w:val="00CF578E"/>
    <w:rsid w:val="00CF646D"/>
    <w:rsid w:val="00CF6623"/>
    <w:rsid w:val="00CF7EBC"/>
    <w:rsid w:val="00D00E62"/>
    <w:rsid w:val="00D02949"/>
    <w:rsid w:val="00D15FC4"/>
    <w:rsid w:val="00D260B7"/>
    <w:rsid w:val="00D26FFC"/>
    <w:rsid w:val="00D30907"/>
    <w:rsid w:val="00D3774A"/>
    <w:rsid w:val="00D40D9C"/>
    <w:rsid w:val="00D41D6C"/>
    <w:rsid w:val="00D42BEA"/>
    <w:rsid w:val="00D42D8D"/>
    <w:rsid w:val="00D43462"/>
    <w:rsid w:val="00D43713"/>
    <w:rsid w:val="00D44899"/>
    <w:rsid w:val="00D517AE"/>
    <w:rsid w:val="00D5223D"/>
    <w:rsid w:val="00D6454C"/>
    <w:rsid w:val="00D65B56"/>
    <w:rsid w:val="00D74BD7"/>
    <w:rsid w:val="00D8505C"/>
    <w:rsid w:val="00D859C3"/>
    <w:rsid w:val="00D873A6"/>
    <w:rsid w:val="00D90441"/>
    <w:rsid w:val="00D90701"/>
    <w:rsid w:val="00D925DC"/>
    <w:rsid w:val="00D95C39"/>
    <w:rsid w:val="00D95F50"/>
    <w:rsid w:val="00D961BE"/>
    <w:rsid w:val="00D96585"/>
    <w:rsid w:val="00D9684D"/>
    <w:rsid w:val="00DA08DF"/>
    <w:rsid w:val="00DB0061"/>
    <w:rsid w:val="00DB178E"/>
    <w:rsid w:val="00DB3A19"/>
    <w:rsid w:val="00DB4B95"/>
    <w:rsid w:val="00DC1762"/>
    <w:rsid w:val="00DC35D3"/>
    <w:rsid w:val="00DC6572"/>
    <w:rsid w:val="00DD16AA"/>
    <w:rsid w:val="00DD2984"/>
    <w:rsid w:val="00DD2DCE"/>
    <w:rsid w:val="00DD3F61"/>
    <w:rsid w:val="00DD428F"/>
    <w:rsid w:val="00DD4884"/>
    <w:rsid w:val="00DD5C18"/>
    <w:rsid w:val="00DD66CD"/>
    <w:rsid w:val="00DD75E5"/>
    <w:rsid w:val="00DE24D4"/>
    <w:rsid w:val="00DE69AD"/>
    <w:rsid w:val="00DE7532"/>
    <w:rsid w:val="00DF272C"/>
    <w:rsid w:val="00DF5A70"/>
    <w:rsid w:val="00DF70A1"/>
    <w:rsid w:val="00E07D3B"/>
    <w:rsid w:val="00E1095A"/>
    <w:rsid w:val="00E12913"/>
    <w:rsid w:val="00E13632"/>
    <w:rsid w:val="00E211E0"/>
    <w:rsid w:val="00E27647"/>
    <w:rsid w:val="00E27E21"/>
    <w:rsid w:val="00E33889"/>
    <w:rsid w:val="00E33E91"/>
    <w:rsid w:val="00E365D3"/>
    <w:rsid w:val="00E42B76"/>
    <w:rsid w:val="00E43350"/>
    <w:rsid w:val="00E4414B"/>
    <w:rsid w:val="00E4508B"/>
    <w:rsid w:val="00E55949"/>
    <w:rsid w:val="00E5628A"/>
    <w:rsid w:val="00E617C4"/>
    <w:rsid w:val="00E61F96"/>
    <w:rsid w:val="00E70769"/>
    <w:rsid w:val="00E707CB"/>
    <w:rsid w:val="00E77640"/>
    <w:rsid w:val="00E81185"/>
    <w:rsid w:val="00E8118D"/>
    <w:rsid w:val="00E848B2"/>
    <w:rsid w:val="00E86E3F"/>
    <w:rsid w:val="00E90633"/>
    <w:rsid w:val="00E92CAE"/>
    <w:rsid w:val="00E93F67"/>
    <w:rsid w:val="00EA1114"/>
    <w:rsid w:val="00EA73DB"/>
    <w:rsid w:val="00EB0391"/>
    <w:rsid w:val="00EB1332"/>
    <w:rsid w:val="00EB3568"/>
    <w:rsid w:val="00EB4CE6"/>
    <w:rsid w:val="00EB4D90"/>
    <w:rsid w:val="00EC6E04"/>
    <w:rsid w:val="00ED1B5F"/>
    <w:rsid w:val="00ED2376"/>
    <w:rsid w:val="00ED7205"/>
    <w:rsid w:val="00EE441A"/>
    <w:rsid w:val="00EE74EE"/>
    <w:rsid w:val="00EE7FF4"/>
    <w:rsid w:val="00EF4C44"/>
    <w:rsid w:val="00EF4CD5"/>
    <w:rsid w:val="00EF5A40"/>
    <w:rsid w:val="00F02470"/>
    <w:rsid w:val="00F034FC"/>
    <w:rsid w:val="00F11491"/>
    <w:rsid w:val="00F143CB"/>
    <w:rsid w:val="00F16A87"/>
    <w:rsid w:val="00F24387"/>
    <w:rsid w:val="00F252BD"/>
    <w:rsid w:val="00F25C1C"/>
    <w:rsid w:val="00F26655"/>
    <w:rsid w:val="00F31F38"/>
    <w:rsid w:val="00F34917"/>
    <w:rsid w:val="00F406C7"/>
    <w:rsid w:val="00F45955"/>
    <w:rsid w:val="00F50C9D"/>
    <w:rsid w:val="00F52828"/>
    <w:rsid w:val="00F53CED"/>
    <w:rsid w:val="00F567F6"/>
    <w:rsid w:val="00F568E5"/>
    <w:rsid w:val="00F601A0"/>
    <w:rsid w:val="00F633C4"/>
    <w:rsid w:val="00F67EA2"/>
    <w:rsid w:val="00F707D9"/>
    <w:rsid w:val="00F708D9"/>
    <w:rsid w:val="00F70E05"/>
    <w:rsid w:val="00F80590"/>
    <w:rsid w:val="00F85665"/>
    <w:rsid w:val="00F9091F"/>
    <w:rsid w:val="00F91980"/>
    <w:rsid w:val="00F9419D"/>
    <w:rsid w:val="00F96929"/>
    <w:rsid w:val="00FA017C"/>
    <w:rsid w:val="00FA2194"/>
    <w:rsid w:val="00FA3FAA"/>
    <w:rsid w:val="00FB0C40"/>
    <w:rsid w:val="00FB3413"/>
    <w:rsid w:val="00FB7639"/>
    <w:rsid w:val="00FC52BA"/>
    <w:rsid w:val="00FC55DF"/>
    <w:rsid w:val="00FD23A4"/>
    <w:rsid w:val="00FD2513"/>
    <w:rsid w:val="00FD29B6"/>
    <w:rsid w:val="00FD6F5B"/>
    <w:rsid w:val="00FD725B"/>
    <w:rsid w:val="00FE5D00"/>
    <w:rsid w:val="00FE64EC"/>
    <w:rsid w:val="00FE708E"/>
    <w:rsid w:val="00FE77CB"/>
    <w:rsid w:val="00FF00FA"/>
    <w:rsid w:val="00FF3333"/>
    <w:rsid w:val="00FF3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1470C"/>
  <w15:docId w15:val="{4D93CFD8-28F0-4737-B4B3-3BC8B552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564"/>
    <w:rPr>
      <w:rFonts w:ascii="Amerigo BT" w:hAnsi="Amerigo BT"/>
      <w:sz w:val="22"/>
      <w:szCs w:val="22"/>
      <w:lang w:val="en-GB"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2D15D1"/>
    <w:rPr>
      <w:rFonts w:ascii="Tahoma" w:hAnsi="Tahoma" w:cs="Tahoma"/>
      <w:sz w:val="16"/>
      <w:szCs w:val="16"/>
    </w:rPr>
  </w:style>
  <w:style w:type="character" w:styleId="Lienhypertexte">
    <w:name w:val="Hyperlink"/>
    <w:basedOn w:val="Policepardfaut"/>
    <w:uiPriority w:val="99"/>
    <w:rsid w:val="008D45C1"/>
    <w:rPr>
      <w:color w:val="0000FF" w:themeColor="hyperlink"/>
      <w:u w:val="single"/>
    </w:rPr>
  </w:style>
  <w:style w:type="character" w:styleId="Marquedecommentaire">
    <w:name w:val="annotation reference"/>
    <w:basedOn w:val="Policepardfaut"/>
    <w:rsid w:val="004D75F2"/>
    <w:rPr>
      <w:sz w:val="16"/>
      <w:szCs w:val="16"/>
    </w:rPr>
  </w:style>
  <w:style w:type="paragraph" w:styleId="Commentaire">
    <w:name w:val="annotation text"/>
    <w:basedOn w:val="Normal"/>
    <w:link w:val="CommentaireCar"/>
    <w:rsid w:val="004D75F2"/>
    <w:rPr>
      <w:sz w:val="20"/>
      <w:szCs w:val="20"/>
    </w:rPr>
  </w:style>
  <w:style w:type="character" w:customStyle="1" w:styleId="CommentaireCar">
    <w:name w:val="Commentaire Car"/>
    <w:basedOn w:val="Policepardfaut"/>
    <w:link w:val="Commentaire"/>
    <w:rsid w:val="004D75F2"/>
    <w:rPr>
      <w:rFonts w:ascii="Amerigo BT" w:hAnsi="Amerigo BT"/>
      <w:lang w:val="en-GB" w:eastAsia="fr-FR"/>
    </w:rPr>
  </w:style>
  <w:style w:type="paragraph" w:styleId="Objetducommentaire">
    <w:name w:val="annotation subject"/>
    <w:basedOn w:val="Commentaire"/>
    <w:next w:val="Commentaire"/>
    <w:link w:val="ObjetducommentaireCar"/>
    <w:rsid w:val="004D75F2"/>
    <w:rPr>
      <w:b/>
      <w:bCs/>
    </w:rPr>
  </w:style>
  <w:style w:type="character" w:customStyle="1" w:styleId="ObjetducommentaireCar">
    <w:name w:val="Objet du commentaire Car"/>
    <w:basedOn w:val="CommentaireCar"/>
    <w:link w:val="Objetducommentaire"/>
    <w:rsid w:val="004D75F2"/>
    <w:rPr>
      <w:rFonts w:ascii="Amerigo BT" w:hAnsi="Amerigo BT"/>
      <w:b/>
      <w:bCs/>
      <w:lang w:val="en-GB" w:eastAsia="fr-FR"/>
    </w:rPr>
  </w:style>
  <w:style w:type="character" w:customStyle="1" w:styleId="apple-converted-space">
    <w:name w:val="apple-converted-space"/>
    <w:basedOn w:val="Policepardfaut"/>
    <w:rsid w:val="00B90E32"/>
  </w:style>
  <w:style w:type="character" w:styleId="Lienhypertextesuivivisit">
    <w:name w:val="FollowedHyperlink"/>
    <w:basedOn w:val="Policepardfaut"/>
    <w:rsid w:val="00D517AE"/>
    <w:rPr>
      <w:color w:val="800080" w:themeColor="followedHyperlink"/>
      <w:u w:val="single"/>
    </w:rPr>
  </w:style>
  <w:style w:type="paragraph" w:customStyle="1" w:styleId="Default">
    <w:name w:val="Default"/>
    <w:rsid w:val="00F707D9"/>
    <w:pPr>
      <w:autoSpaceDE w:val="0"/>
      <w:autoSpaceDN w:val="0"/>
      <w:adjustRightInd w:val="0"/>
    </w:pPr>
    <w:rPr>
      <w:rFonts w:ascii="Arial" w:eastAsiaTheme="minorHAnsi" w:hAnsi="Arial" w:cs="Arial"/>
      <w:color w:val="000000"/>
      <w:sz w:val="24"/>
      <w:szCs w:val="24"/>
      <w:lang w:val="fr-FR" w:eastAsia="en-US"/>
    </w:rPr>
  </w:style>
  <w:style w:type="paragraph" w:styleId="Paragraphedeliste">
    <w:name w:val="List Paragraph"/>
    <w:basedOn w:val="Normal"/>
    <w:uiPriority w:val="34"/>
    <w:qFormat/>
    <w:rsid w:val="00F707D9"/>
    <w:pPr>
      <w:ind w:left="720"/>
      <w:contextualSpacing/>
    </w:pPr>
  </w:style>
  <w:style w:type="paragraph" w:styleId="En-tte">
    <w:name w:val="header"/>
    <w:basedOn w:val="Normal"/>
    <w:link w:val="En-tteCar"/>
    <w:rsid w:val="00895596"/>
    <w:pPr>
      <w:tabs>
        <w:tab w:val="center" w:pos="4536"/>
        <w:tab w:val="right" w:pos="9072"/>
      </w:tabs>
    </w:pPr>
  </w:style>
  <w:style w:type="character" w:customStyle="1" w:styleId="En-tteCar">
    <w:name w:val="En-tête Car"/>
    <w:basedOn w:val="Policepardfaut"/>
    <w:link w:val="En-tte"/>
    <w:rsid w:val="00895596"/>
    <w:rPr>
      <w:rFonts w:ascii="Amerigo BT" w:hAnsi="Amerigo BT"/>
      <w:sz w:val="22"/>
      <w:szCs w:val="22"/>
      <w:lang w:val="en-GB" w:eastAsia="fr-FR"/>
    </w:rPr>
  </w:style>
  <w:style w:type="paragraph" w:styleId="Pieddepage">
    <w:name w:val="footer"/>
    <w:basedOn w:val="Normal"/>
    <w:link w:val="PieddepageCar"/>
    <w:rsid w:val="00895596"/>
    <w:pPr>
      <w:tabs>
        <w:tab w:val="center" w:pos="4536"/>
        <w:tab w:val="right" w:pos="9072"/>
      </w:tabs>
    </w:pPr>
  </w:style>
  <w:style w:type="character" w:customStyle="1" w:styleId="PieddepageCar">
    <w:name w:val="Pied de page Car"/>
    <w:basedOn w:val="Policepardfaut"/>
    <w:link w:val="Pieddepage"/>
    <w:rsid w:val="00895596"/>
    <w:rPr>
      <w:rFonts w:ascii="Amerigo BT" w:hAnsi="Amerigo BT"/>
      <w:sz w:val="22"/>
      <w:szCs w:val="22"/>
      <w:lang w:val="en-GB" w:eastAsia="fr-FR"/>
    </w:rPr>
  </w:style>
  <w:style w:type="character" w:styleId="Mentionnonrsolue">
    <w:name w:val="Unresolved Mention"/>
    <w:basedOn w:val="Policepardfaut"/>
    <w:uiPriority w:val="99"/>
    <w:semiHidden/>
    <w:unhideWhenUsed/>
    <w:rsid w:val="00163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105">
      <w:bodyDiv w:val="1"/>
      <w:marLeft w:val="0"/>
      <w:marRight w:val="0"/>
      <w:marTop w:val="0"/>
      <w:marBottom w:val="0"/>
      <w:divBdr>
        <w:top w:val="none" w:sz="0" w:space="0" w:color="auto"/>
        <w:left w:val="none" w:sz="0" w:space="0" w:color="auto"/>
        <w:bottom w:val="none" w:sz="0" w:space="0" w:color="auto"/>
        <w:right w:val="none" w:sz="0" w:space="0" w:color="auto"/>
      </w:divBdr>
    </w:div>
    <w:div w:id="784621402">
      <w:bodyDiv w:val="1"/>
      <w:marLeft w:val="0"/>
      <w:marRight w:val="0"/>
      <w:marTop w:val="100"/>
      <w:marBottom w:val="100"/>
      <w:divBdr>
        <w:top w:val="none" w:sz="0" w:space="0" w:color="auto"/>
        <w:left w:val="none" w:sz="0" w:space="0" w:color="auto"/>
        <w:bottom w:val="none" w:sz="0" w:space="0" w:color="auto"/>
        <w:right w:val="none" w:sz="0" w:space="0" w:color="auto"/>
      </w:divBdr>
      <w:divsChild>
        <w:div w:id="1685665203">
          <w:marLeft w:val="0"/>
          <w:marRight w:val="0"/>
          <w:marTop w:val="0"/>
          <w:marBottom w:val="0"/>
          <w:divBdr>
            <w:top w:val="none" w:sz="0" w:space="0" w:color="auto"/>
            <w:left w:val="none" w:sz="0" w:space="0" w:color="auto"/>
            <w:bottom w:val="none" w:sz="0" w:space="0" w:color="auto"/>
            <w:right w:val="none" w:sz="0" w:space="0" w:color="auto"/>
          </w:divBdr>
          <w:divsChild>
            <w:div w:id="1243032071">
              <w:marLeft w:val="0"/>
              <w:marRight w:val="0"/>
              <w:marTop w:val="0"/>
              <w:marBottom w:val="0"/>
              <w:divBdr>
                <w:top w:val="none" w:sz="0" w:space="0" w:color="auto"/>
                <w:left w:val="none" w:sz="0" w:space="0" w:color="auto"/>
                <w:bottom w:val="none" w:sz="0" w:space="0" w:color="auto"/>
                <w:right w:val="none" w:sz="0" w:space="0" w:color="auto"/>
              </w:divBdr>
              <w:divsChild>
                <w:div w:id="51589182">
                  <w:marLeft w:val="0"/>
                  <w:marRight w:val="0"/>
                  <w:marTop w:val="0"/>
                  <w:marBottom w:val="0"/>
                  <w:divBdr>
                    <w:top w:val="none" w:sz="0" w:space="0" w:color="auto"/>
                    <w:left w:val="single" w:sz="6" w:space="0" w:color="0B5092"/>
                    <w:bottom w:val="none" w:sz="0" w:space="0" w:color="auto"/>
                    <w:right w:val="single" w:sz="6" w:space="0" w:color="0B5092"/>
                  </w:divBdr>
                  <w:divsChild>
                    <w:div w:id="1604919105">
                      <w:marLeft w:val="0"/>
                      <w:marRight w:val="0"/>
                      <w:marTop w:val="0"/>
                      <w:marBottom w:val="0"/>
                      <w:divBdr>
                        <w:top w:val="none" w:sz="0" w:space="0" w:color="auto"/>
                        <w:left w:val="none" w:sz="0" w:space="0" w:color="auto"/>
                        <w:bottom w:val="none" w:sz="0" w:space="0" w:color="auto"/>
                        <w:right w:val="none" w:sz="0" w:space="0" w:color="auto"/>
                      </w:divBdr>
                      <w:divsChild>
                        <w:div w:id="19748709">
                          <w:marLeft w:val="0"/>
                          <w:marRight w:val="0"/>
                          <w:marTop w:val="0"/>
                          <w:marBottom w:val="0"/>
                          <w:divBdr>
                            <w:top w:val="none" w:sz="0" w:space="0" w:color="auto"/>
                            <w:left w:val="none" w:sz="0" w:space="0" w:color="auto"/>
                            <w:bottom w:val="none" w:sz="0" w:space="0" w:color="auto"/>
                            <w:right w:val="none" w:sz="0" w:space="0" w:color="auto"/>
                          </w:divBdr>
                          <w:divsChild>
                            <w:div w:id="700862409">
                              <w:marLeft w:val="0"/>
                              <w:marRight w:val="0"/>
                              <w:marTop w:val="0"/>
                              <w:marBottom w:val="0"/>
                              <w:divBdr>
                                <w:top w:val="none" w:sz="0" w:space="0" w:color="auto"/>
                                <w:left w:val="none" w:sz="0" w:space="0" w:color="auto"/>
                                <w:bottom w:val="none" w:sz="0" w:space="0" w:color="auto"/>
                                <w:right w:val="none" w:sz="0" w:space="0" w:color="auto"/>
                              </w:divBdr>
                              <w:divsChild>
                                <w:div w:id="430974526">
                                  <w:marLeft w:val="0"/>
                                  <w:marRight w:val="0"/>
                                  <w:marTop w:val="0"/>
                                  <w:marBottom w:val="0"/>
                                  <w:divBdr>
                                    <w:top w:val="none" w:sz="0" w:space="0" w:color="auto"/>
                                    <w:left w:val="none" w:sz="0" w:space="0" w:color="auto"/>
                                    <w:bottom w:val="none" w:sz="0" w:space="0" w:color="auto"/>
                                    <w:right w:val="none" w:sz="0" w:space="0" w:color="auto"/>
                                  </w:divBdr>
                                  <w:divsChild>
                                    <w:div w:id="1700936255">
                                      <w:marLeft w:val="0"/>
                                      <w:marRight w:val="0"/>
                                      <w:marTop w:val="0"/>
                                      <w:marBottom w:val="0"/>
                                      <w:divBdr>
                                        <w:top w:val="none" w:sz="0" w:space="0" w:color="auto"/>
                                        <w:left w:val="none" w:sz="0" w:space="0" w:color="auto"/>
                                        <w:bottom w:val="none" w:sz="0" w:space="0" w:color="auto"/>
                                        <w:right w:val="none" w:sz="0" w:space="0" w:color="auto"/>
                                      </w:divBdr>
                                      <w:divsChild>
                                        <w:div w:id="1680232523">
                                          <w:marLeft w:val="0"/>
                                          <w:marRight w:val="0"/>
                                          <w:marTop w:val="0"/>
                                          <w:marBottom w:val="0"/>
                                          <w:divBdr>
                                            <w:top w:val="none" w:sz="0" w:space="0" w:color="auto"/>
                                            <w:left w:val="none" w:sz="0" w:space="0" w:color="auto"/>
                                            <w:bottom w:val="none" w:sz="0" w:space="0" w:color="auto"/>
                                            <w:right w:val="none" w:sz="0" w:space="0" w:color="auto"/>
                                          </w:divBdr>
                                          <w:divsChild>
                                            <w:div w:id="1353993054">
                                              <w:marLeft w:val="120"/>
                                              <w:marRight w:val="120"/>
                                              <w:marTop w:val="0"/>
                                              <w:marBottom w:val="120"/>
                                              <w:divBdr>
                                                <w:top w:val="none" w:sz="0" w:space="0" w:color="auto"/>
                                                <w:left w:val="none" w:sz="0" w:space="0" w:color="auto"/>
                                                <w:bottom w:val="none" w:sz="0" w:space="0" w:color="auto"/>
                                                <w:right w:val="none" w:sz="0" w:space="0" w:color="auto"/>
                                              </w:divBdr>
                                              <w:divsChild>
                                                <w:div w:id="478812551">
                                                  <w:marLeft w:val="0"/>
                                                  <w:marRight w:val="0"/>
                                                  <w:marTop w:val="0"/>
                                                  <w:marBottom w:val="0"/>
                                                  <w:divBdr>
                                                    <w:top w:val="none" w:sz="0" w:space="0" w:color="auto"/>
                                                    <w:left w:val="none" w:sz="0" w:space="0" w:color="auto"/>
                                                    <w:bottom w:val="none" w:sz="0" w:space="0" w:color="auto"/>
                                                    <w:right w:val="none" w:sz="0" w:space="0" w:color="auto"/>
                                                  </w:divBdr>
                                                  <w:divsChild>
                                                    <w:div w:id="102844669">
                                                      <w:marLeft w:val="0"/>
                                                      <w:marRight w:val="90"/>
                                                      <w:marTop w:val="0"/>
                                                      <w:marBottom w:val="0"/>
                                                      <w:divBdr>
                                                        <w:top w:val="none" w:sz="0" w:space="0" w:color="auto"/>
                                                        <w:left w:val="none" w:sz="0" w:space="0" w:color="auto"/>
                                                        <w:bottom w:val="none" w:sz="0" w:space="0" w:color="auto"/>
                                                        <w:right w:val="none" w:sz="0" w:space="0" w:color="auto"/>
                                                      </w:divBdr>
                                                      <w:divsChild>
                                                        <w:div w:id="1834685224">
                                                          <w:marLeft w:val="60"/>
                                                          <w:marRight w:val="-90"/>
                                                          <w:marTop w:val="0"/>
                                                          <w:marBottom w:val="0"/>
                                                          <w:divBdr>
                                                            <w:top w:val="none" w:sz="0" w:space="0" w:color="auto"/>
                                                            <w:left w:val="none" w:sz="0" w:space="0" w:color="auto"/>
                                                            <w:bottom w:val="none" w:sz="0" w:space="0" w:color="auto"/>
                                                            <w:right w:val="none" w:sz="0" w:space="0" w:color="auto"/>
                                                          </w:divBdr>
                                                          <w:divsChild>
                                                            <w:div w:id="254637274">
                                                              <w:marLeft w:val="0"/>
                                                              <w:marRight w:val="0"/>
                                                              <w:marTop w:val="0"/>
                                                              <w:marBottom w:val="0"/>
                                                              <w:divBdr>
                                                                <w:top w:val="none" w:sz="0" w:space="0" w:color="auto"/>
                                                                <w:left w:val="none" w:sz="0" w:space="0" w:color="auto"/>
                                                                <w:bottom w:val="none" w:sz="0" w:space="0" w:color="auto"/>
                                                                <w:right w:val="none" w:sz="0" w:space="0" w:color="auto"/>
                                                              </w:divBdr>
                                                              <w:divsChild>
                                                                <w:div w:id="1583484672">
                                                                  <w:marLeft w:val="0"/>
                                                                  <w:marRight w:val="0"/>
                                                                  <w:marTop w:val="0"/>
                                                                  <w:marBottom w:val="0"/>
                                                                  <w:divBdr>
                                                                    <w:top w:val="none" w:sz="0" w:space="0" w:color="auto"/>
                                                                    <w:left w:val="none" w:sz="0" w:space="0" w:color="auto"/>
                                                                    <w:bottom w:val="none" w:sz="0" w:space="0" w:color="auto"/>
                                                                    <w:right w:val="none" w:sz="0" w:space="0" w:color="auto"/>
                                                                  </w:divBdr>
                                                                  <w:divsChild>
                                                                    <w:div w:id="151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lia.cage@sciencespo.fr" TargetMode="External"/><Relationship Id="rId3" Type="http://schemas.openxmlformats.org/officeDocument/2006/relationships/settings" Target="settings.xml"/><Relationship Id="rId7" Type="http://schemas.openxmlformats.org/officeDocument/2006/relationships/hyperlink" Target="https://www.unboutdesmedias.org/" TargetMode="External"/><Relationship Id="rId12" Type="http://schemas.openxmlformats.org/officeDocument/2006/relationships/hyperlink" Target="https://www.unboutdesmedia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liacag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pers.ssrn.com/sol3/papers.cfm?abstract_id=586842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735</Words>
  <Characters>4044</Characters>
  <Application>Microsoft Office Word</Application>
  <DocSecurity>0</DocSecurity>
  <Lines>33</Lines>
  <Paragraphs>9</Paragraphs>
  <ScaleCrop>false</ScaleCrop>
  <HeadingPairs>
    <vt:vector size="8" baseType="variant">
      <vt:variant>
        <vt:lpstr>Titre</vt:lpstr>
      </vt:variant>
      <vt:variant>
        <vt:i4>1</vt:i4>
      </vt:variant>
      <vt:variant>
        <vt:lpstr>Title</vt:lpstr>
      </vt:variant>
      <vt:variant>
        <vt:i4>1</vt:i4>
      </vt:variant>
      <vt:variant>
        <vt:lpstr>Naslov</vt:lpstr>
      </vt:variant>
      <vt:variant>
        <vt:i4>1</vt:i4>
      </vt:variant>
      <vt:variant>
        <vt:lpstr>Titel</vt:lpstr>
      </vt:variant>
      <vt:variant>
        <vt:i4>1</vt:i4>
      </vt:variant>
    </vt:vector>
  </HeadingPairs>
  <TitlesOfParts>
    <vt:vector size="4" baseType="lpstr">
      <vt:lpstr>Project information</vt:lpstr>
      <vt:lpstr>Project information</vt:lpstr>
      <vt:lpstr>Project information</vt:lpstr>
      <vt:lpstr>Project information</vt:lpstr>
    </vt:vector>
  </TitlesOfParts>
  <Company>iserd</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dc:title>
  <dc:creator>orly</dc:creator>
  <cp:lastModifiedBy>Nicolas Augé</cp:lastModifiedBy>
  <cp:revision>21</cp:revision>
  <cp:lastPrinted>2009-07-23T09:36:00Z</cp:lastPrinted>
  <dcterms:created xsi:type="dcterms:W3CDTF">2021-06-28T12:49:00Z</dcterms:created>
  <dcterms:modified xsi:type="dcterms:W3CDTF">2026-01-12T14:38:00Z</dcterms:modified>
</cp:coreProperties>
</file>