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rPr>
      </w:pPr>
      <w:r w:rsidDel="00000000" w:rsidR="00000000" w:rsidRPr="00000000">
        <w:rPr>
          <w:b w:val="1"/>
          <w:rtl w:val="0"/>
        </w:rPr>
        <w:t xml:space="preserve">Project Partner Search Form </w:t>
      </w:r>
      <w:r w:rsidDel="00000000" w:rsidR="00000000" w:rsidRPr="00000000">
        <w:drawing>
          <wp:anchor allowOverlap="1" behindDoc="1" distB="0" distT="0" distL="0" distR="0" hidden="0" layoutInCell="1" locked="0" relativeHeight="0" simplePos="0">
            <wp:simplePos x="0" y="0"/>
            <wp:positionH relativeFrom="column">
              <wp:posOffset>4575810</wp:posOffset>
            </wp:positionH>
            <wp:positionV relativeFrom="paragraph">
              <wp:posOffset>-389878</wp:posOffset>
            </wp:positionV>
            <wp:extent cx="1751965" cy="713740"/>
            <wp:effectExtent b="0" l="0" r="0" t="0"/>
            <wp:wrapNone/>
            <wp:docPr id="12"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751965" cy="713740"/>
                    </a:xfrm>
                    <a:prstGeom prst="rect"/>
                    <a:ln/>
                  </pic:spPr>
                </pic:pic>
              </a:graphicData>
            </a:graphic>
          </wp:anchor>
        </w:drawing>
      </w:r>
    </w:p>
    <w:p w:rsidR="00000000" w:rsidDel="00000000" w:rsidP="00000000" w:rsidRDefault="00000000" w:rsidRPr="00000000" w14:paraId="00000002">
      <w:pPr>
        <w:spacing w:after="80" w:lineRule="auto"/>
        <w:rPr/>
      </w:pPr>
      <w:r w:rsidDel="00000000" w:rsidR="00000000" w:rsidRPr="00000000">
        <w:rPr>
          <w:rtl w:val="0"/>
        </w:rPr>
      </w:r>
    </w:p>
    <w:p w:rsidR="00000000" w:rsidDel="00000000" w:rsidP="00000000" w:rsidRDefault="00000000" w:rsidRPr="00000000" w14:paraId="00000003">
      <w:pPr>
        <w:spacing w:after="80" w:lineRule="auto"/>
        <w:rPr>
          <w:b w:val="1"/>
          <w:u w:val="single"/>
        </w:rPr>
      </w:pPr>
      <w:r w:rsidDel="00000000" w:rsidR="00000000" w:rsidRPr="00000000">
        <w:rPr>
          <w:rFonts w:ascii="MS Gothic" w:cs="MS Gothic" w:eastAsia="MS Gothic" w:hAnsi="MS Gothic"/>
          <w:b w:val="1"/>
          <w:highlight w:val="yellow"/>
          <w:u w:val="single"/>
          <w:rtl w:val="0"/>
        </w:rPr>
        <w:t xml:space="preserve">V☐</w:t>
      </w:r>
      <w:r w:rsidDel="00000000" w:rsidR="00000000" w:rsidRPr="00000000">
        <w:rPr>
          <w:b w:val="1"/>
          <w:highlight w:val="yellow"/>
          <w:u w:val="single"/>
          <w:rtl w:val="0"/>
        </w:rPr>
        <w:t xml:space="preserve">  </w:t>
      </w:r>
      <w:r w:rsidDel="00000000" w:rsidR="00000000" w:rsidRPr="00000000">
        <w:rPr>
          <w:b w:val="1"/>
          <w:u w:val="single"/>
          <w:rtl w:val="0"/>
        </w:rPr>
        <w:t xml:space="preserve">I offer my expertise to participate as a Partner in a HE Project </w:t>
      </w:r>
    </w:p>
    <w:p w:rsidR="00000000" w:rsidDel="00000000" w:rsidP="00000000" w:rsidRDefault="00000000" w:rsidRPr="00000000" w14:paraId="00000004">
      <w:pPr>
        <w:spacing w:after="80" w:lineRule="auto"/>
        <w:rPr>
          <w:b w:val="1"/>
          <w:u w:val="single"/>
        </w:rPr>
      </w:pPr>
      <w:r w:rsidDel="00000000" w:rsidR="00000000" w:rsidRPr="00000000">
        <w:rPr>
          <w:rFonts w:ascii="MS Gothic" w:cs="MS Gothic" w:eastAsia="MS Gothic" w:hAnsi="MS Gothic"/>
          <w:b w:val="1"/>
          <w:u w:val="single"/>
          <w:rtl w:val="0"/>
        </w:rPr>
        <w:t xml:space="preserve">V☐</w:t>
      </w:r>
      <w:r w:rsidDel="00000000" w:rsidR="00000000" w:rsidRPr="00000000">
        <w:rPr>
          <w:b w:val="1"/>
          <w:u w:val="single"/>
          <w:rtl w:val="0"/>
        </w:rPr>
        <w:t xml:space="preserve"> I am planning to coordinate a project and I am looking for Project Partners </w:t>
      </w:r>
    </w:p>
    <w:p w:rsidR="00000000" w:rsidDel="00000000" w:rsidP="00000000" w:rsidRDefault="00000000" w:rsidRPr="00000000" w14:paraId="00000005">
      <w:pPr>
        <w:shd w:fill="ffffff" w:val="clear"/>
        <w:spacing w:after="80" w:lineRule="auto"/>
        <w:rPr/>
      </w:pPr>
      <w:r w:rsidDel="00000000" w:rsidR="00000000" w:rsidRPr="00000000">
        <w:rPr>
          <w:rtl w:val="0"/>
        </w:rPr>
      </w:r>
    </w:p>
    <w:p w:rsidR="00000000" w:rsidDel="00000000" w:rsidP="00000000" w:rsidRDefault="00000000" w:rsidRPr="00000000" w14:paraId="00000006">
      <w:pPr>
        <w:pBdr>
          <w:top w:color="000000" w:space="1" w:sz="4" w:val="single"/>
          <w:left w:color="000000" w:space="4" w:sz="4" w:val="single"/>
          <w:bottom w:color="000000" w:space="1" w:sz="4" w:val="single"/>
          <w:right w:color="000000" w:space="4" w:sz="4" w:val="single"/>
        </w:pBdr>
        <w:shd w:fill="e6e6e6" w:val="clear"/>
        <w:spacing w:after="80" w:lineRule="auto"/>
        <w:jc w:val="center"/>
        <w:rPr>
          <w:b w:val="1"/>
        </w:rPr>
      </w:pPr>
      <w:r w:rsidDel="00000000" w:rsidR="00000000" w:rsidRPr="00000000">
        <w:rPr>
          <w:b w:val="1"/>
          <w:rtl w:val="0"/>
        </w:rPr>
        <w:t xml:space="preserve">TOPICS OF INTEREST</w:t>
      </w:r>
    </w:p>
    <w:p w:rsidR="00000000" w:rsidDel="00000000" w:rsidP="00000000" w:rsidRDefault="00000000" w:rsidRPr="00000000" w14:paraId="00000007">
      <w:pPr>
        <w:shd w:fill="ffffff" w:val="clear"/>
        <w:spacing w:after="80" w:lineRule="auto"/>
        <w:rPr>
          <w:highlight w:val="yellow"/>
        </w:rPr>
      </w:pPr>
      <w:r w:rsidDel="00000000" w:rsidR="00000000" w:rsidRPr="00000000">
        <w:rPr>
          <w:rtl w:val="0"/>
        </w:rPr>
      </w:r>
    </w:p>
    <w:p w:rsidR="00000000" w:rsidDel="00000000" w:rsidP="00000000" w:rsidRDefault="00000000" w:rsidRPr="00000000" w14:paraId="00000008">
      <w:pPr>
        <w:shd w:fill="ffffff" w:val="clear"/>
        <w:spacing w:after="80" w:lineRule="auto"/>
        <w:rPr>
          <w:b w:val="1"/>
          <w:u w:val="single"/>
        </w:rPr>
      </w:pPr>
      <w:r w:rsidDel="00000000" w:rsidR="00000000" w:rsidRPr="00000000">
        <w:rPr>
          <w:b w:val="1"/>
          <w:u w:val="single"/>
          <w:rtl w:val="0"/>
        </w:rPr>
        <w:t xml:space="preserve">Interested in the following upcoming calls</w:t>
      </w:r>
    </w:p>
    <w:p w:rsidR="00000000" w:rsidDel="00000000" w:rsidP="00000000" w:rsidRDefault="00000000" w:rsidRPr="00000000" w14:paraId="00000009">
      <w:pPr>
        <w:shd w:fill="ffffff" w:val="clear"/>
        <w:spacing w:after="80" w:lineRule="auto"/>
        <w:rPr>
          <w:b w:val="1"/>
        </w:rPr>
      </w:pPr>
      <w:r w:rsidDel="00000000" w:rsidR="00000000" w:rsidRPr="00000000">
        <w:rPr>
          <w:rtl w:val="0"/>
        </w:rPr>
      </w:r>
    </w:p>
    <w:sdt>
      <w:sdtPr>
        <w:lock w:val="contentLocked"/>
        <w:tag w:val="goog_rdk_0"/>
      </w:sdtPr>
      <w:sdtContent>
        <w:tbl>
          <w:tblPr>
            <w:tblStyle w:val="Table1"/>
            <w:tblW w:w="96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38"/>
            <w:tblGridChange w:id="0">
              <w:tblGrid>
                <w:gridCol w:w="963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The role of civic and citizenship education for strengthening civic and democratic participation and support for common European values</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HORIZON-CL2-2025-01-DEMOCRACY-10</w:t>
                </w:r>
              </w:p>
            </w:tc>
          </w:tr>
        </w:tbl>
      </w:sdtContent>
    </w:sdt>
    <w:p w:rsidR="00000000" w:rsidDel="00000000" w:rsidP="00000000" w:rsidRDefault="00000000" w:rsidRPr="00000000" w14:paraId="0000000C">
      <w:pPr>
        <w:shd w:fill="ffffff" w:val="clear"/>
        <w:spacing w:after="80" w:lineRule="auto"/>
        <w:rPr>
          <w:b w:val="1"/>
        </w:rPr>
      </w:pPr>
      <w:r w:rsidDel="00000000" w:rsidR="00000000" w:rsidRPr="00000000">
        <w:rPr>
          <w:rtl w:val="0"/>
        </w:rPr>
      </w:r>
    </w:p>
    <w:p w:rsidR="00000000" w:rsidDel="00000000" w:rsidP="00000000" w:rsidRDefault="00000000" w:rsidRPr="00000000" w14:paraId="0000000D">
      <w:pPr>
        <w:shd w:fill="ffffff" w:val="clear"/>
        <w:spacing w:after="80" w:lineRule="auto"/>
        <w:rPr>
          <w:b w:val="1"/>
        </w:rPr>
      </w:pPr>
      <w:r w:rsidDel="00000000" w:rsidR="00000000" w:rsidRPr="00000000">
        <w:rPr>
          <w:rtl w:val="0"/>
        </w:rPr>
      </w:r>
    </w:p>
    <w:p w:rsidR="00000000" w:rsidDel="00000000" w:rsidP="00000000" w:rsidRDefault="00000000" w:rsidRPr="00000000" w14:paraId="0000000E">
      <w:pPr>
        <w:pBdr>
          <w:top w:color="000000" w:space="1" w:sz="4" w:val="single"/>
          <w:left w:color="000000" w:space="4" w:sz="4" w:val="single"/>
          <w:bottom w:color="000000" w:space="1" w:sz="4" w:val="single"/>
          <w:right w:color="000000" w:space="4" w:sz="4" w:val="single"/>
        </w:pBdr>
        <w:shd w:fill="e6e6e6" w:val="clear"/>
        <w:spacing w:after="80" w:lineRule="auto"/>
        <w:jc w:val="center"/>
        <w:rPr>
          <w:b w:val="1"/>
        </w:rPr>
      </w:pPr>
      <w:r w:rsidDel="00000000" w:rsidR="00000000" w:rsidRPr="00000000">
        <w:rPr>
          <w:b w:val="1"/>
          <w:rtl w:val="0"/>
        </w:rPr>
        <w:t xml:space="preserve">PARTNER INFORMATION</w:t>
      </w:r>
    </w:p>
    <w:p w:rsidR="00000000" w:rsidDel="00000000" w:rsidP="00000000" w:rsidRDefault="00000000" w:rsidRPr="00000000" w14:paraId="0000000F">
      <w:pPr>
        <w:spacing w:after="80" w:lineRule="auto"/>
        <w:rPr/>
      </w:pPr>
      <w:r w:rsidDel="00000000" w:rsidR="00000000" w:rsidRPr="00000000">
        <w:rPr>
          <w:rtl w:val="0"/>
        </w:rPr>
      </w:r>
    </w:p>
    <w:sdt>
      <w:sdtPr>
        <w:lock w:val="contentLocked"/>
        <w:tag w:val="goog_rdk_1"/>
      </w:sdtPr>
      <w:sdtContent>
        <w:tbl>
          <w:tblPr>
            <w:tblStyle w:val="Table2"/>
            <w:tblW w:w="96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38"/>
            <w:tblGridChange w:id="0">
              <w:tblGrid>
                <w:gridCol w:w="963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Founded in 1991, the American University of Armenia (AUA) is a private academic institution that provides American-style education in Armenia. As an affiliate of the University of California and accredited by the Western Association of Schools and Colleges (WASC) Senior College and University Commission. </w:t>
                </w:r>
              </w:p>
              <w:p w:rsidR="00000000" w:rsidDel="00000000" w:rsidP="00000000" w:rsidRDefault="00000000" w:rsidRPr="00000000" w14:paraId="00000011">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 </w:t>
                </w:r>
              </w:p>
              <w:p w:rsidR="00000000" w:rsidDel="00000000" w:rsidP="00000000" w:rsidRDefault="00000000" w:rsidRPr="00000000" w14:paraId="00000012">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Currently, AUA offers eight undergraduate and eleven graduate programs and multiple research opportunities for faculty and students. In that regard, the University has been awarded external funding for the implementation of over 300 initiatives and projects in research, education, specialized training, infrastructure improvement and capacity-building. The university is home to seven research centers, each specializing in their respective fields of expertise, including environmental studies, business, health services, applied linguistics, engineering, legal studies, and social sciences. </w:t>
                </w:r>
              </w:p>
              <w:p w:rsidR="00000000" w:rsidDel="00000000" w:rsidP="00000000" w:rsidRDefault="00000000" w:rsidRPr="00000000" w14:paraId="00000013">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 </w:t>
                </w:r>
              </w:p>
              <w:p w:rsidR="00000000" w:rsidDel="00000000" w:rsidP="00000000" w:rsidRDefault="00000000" w:rsidRPr="00000000" w14:paraId="00000014">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With a proven track record of over 20  years of its results-driven approach to managing diverse and complex projects, AUA has secured funding  from major funding sources, such as Horizon Europe, U.S. Agency for International Development (USAID), U.S. Embassy in Armenia, Swedish International Development Cooperation Agency (SIDA), World Bank, German Agency for International Cooperation (GIZ), and the United Nations. The University is currently leading innovative initiatives of significance to the local and economy and country and region development in areas such as environmental sustainability, renewable energy, journalism, media, public relations, public health, business expansion, artificial intelligence, and engineering, making it a global hub for research and collaboration.</w:t>
                </w:r>
              </w:p>
            </w:tc>
          </w:tr>
        </w:tbl>
      </w:sdtContent>
    </w:sdt>
    <w:p w:rsidR="00000000" w:rsidDel="00000000" w:rsidP="00000000" w:rsidRDefault="00000000" w:rsidRPr="00000000" w14:paraId="00000015">
      <w:pPr>
        <w:spacing w:after="80" w:lineRule="auto"/>
        <w:rPr/>
      </w:pPr>
      <w:r w:rsidDel="00000000" w:rsidR="00000000" w:rsidRPr="00000000">
        <w:rPr>
          <w:rtl w:val="0"/>
        </w:rPr>
      </w:r>
    </w:p>
    <w:p w:rsidR="00000000" w:rsidDel="00000000" w:rsidP="00000000" w:rsidRDefault="00000000" w:rsidRPr="00000000" w14:paraId="00000016">
      <w:pPr>
        <w:rPr>
          <w:b w:val="1"/>
          <w:u w:val="single"/>
        </w:rPr>
      </w:pPr>
      <w:r w:rsidDel="00000000" w:rsidR="00000000" w:rsidRPr="00000000">
        <w:rPr>
          <w:b w:val="1"/>
          <w:u w:val="single"/>
          <w:rtl w:val="0"/>
        </w:rPr>
        <w:t xml:space="preserve">Description of the Legal Entity</w:t>
      </w:r>
    </w:p>
    <w:p w:rsidR="00000000" w:rsidDel="00000000" w:rsidP="00000000" w:rsidRDefault="00000000" w:rsidRPr="00000000" w14:paraId="00000017">
      <w:pPr>
        <w:spacing w:after="0" w:line="240" w:lineRule="auto"/>
        <w:rPr/>
      </w:pPr>
      <w:r w:rsidDel="00000000" w:rsidR="00000000" w:rsidRPr="00000000">
        <w:rPr>
          <w:rtl w:val="0"/>
        </w:rPr>
      </w:r>
    </w:p>
    <w:p w:rsidR="00000000" w:rsidDel="00000000" w:rsidP="00000000" w:rsidRDefault="00000000" w:rsidRPr="00000000" w14:paraId="00000018">
      <w:pPr>
        <w:pBdr>
          <w:top w:color="000000" w:space="1" w:sz="4" w:val="single"/>
          <w:left w:color="000000" w:space="4" w:sz="4" w:val="single"/>
          <w:bottom w:color="000000" w:space="1" w:sz="4" w:val="single"/>
          <w:right w:color="000000" w:space="4" w:sz="4" w:val="single"/>
        </w:pBdr>
        <w:spacing w:after="80" w:lineRule="auto"/>
        <w:rPr/>
      </w:pPr>
      <w:r w:rsidDel="00000000" w:rsidR="00000000" w:rsidRPr="00000000">
        <w:rPr>
          <w:rFonts w:ascii="MS Gothic" w:cs="MS Gothic" w:eastAsia="MS Gothic" w:hAnsi="MS Gothic"/>
          <w:b w:val="1"/>
          <w:u w:val="single"/>
          <w:rtl w:val="0"/>
        </w:rPr>
        <w:t xml:space="preserve">V☐</w:t>
      </w:r>
      <w:r w:rsidDel="00000000" w:rsidR="00000000" w:rsidRPr="00000000">
        <w:rPr>
          <w:b w:val="1"/>
          <w:u w:val="single"/>
          <w:rtl w:val="0"/>
        </w:rPr>
        <w:t xml:space="preserve"> Higher Education</w:t>
        <w:tab/>
      </w:r>
      <w:r w:rsidDel="00000000" w:rsidR="00000000" w:rsidRPr="00000000">
        <w:rPr>
          <w:rtl w:val="0"/>
        </w:rPr>
        <w:tab/>
      </w:r>
      <w:r w:rsidDel="00000000" w:rsidR="00000000" w:rsidRPr="00000000">
        <w:rPr>
          <w:b w:val="1"/>
          <w:rtl w:val="0"/>
        </w:rPr>
        <w:t xml:space="preserve">V</w:t>
      </w:r>
      <w:r w:rsidDel="00000000" w:rsidR="00000000" w:rsidRPr="00000000">
        <w:rPr>
          <w:rFonts w:ascii="MS Gothic" w:cs="MS Gothic" w:eastAsia="MS Gothic" w:hAnsi="MS Gothic"/>
          <w:b w:val="1"/>
          <w:u w:val="single"/>
          <w:rtl w:val="0"/>
        </w:rPr>
        <w:t xml:space="preserve">☐ </w:t>
      </w:r>
      <w:r w:rsidDel="00000000" w:rsidR="00000000" w:rsidRPr="00000000">
        <w:rPr>
          <w:b w:val="1"/>
          <w:u w:val="single"/>
          <w:rtl w:val="0"/>
        </w:rPr>
        <w:t xml:space="preserve">Research Institution</w:t>
      </w:r>
      <w:r w:rsidDel="00000000" w:rsidR="00000000" w:rsidRPr="00000000">
        <w:rPr>
          <w:rtl w:val="0"/>
        </w:rPr>
        <w:tab/>
        <w:tab/>
        <w:tab/>
      </w:r>
      <w:r w:rsidDel="00000000" w:rsidR="00000000" w:rsidRPr="00000000">
        <w:rPr>
          <w:rFonts w:ascii="MS Gothic" w:cs="MS Gothic" w:eastAsia="MS Gothic" w:hAnsi="MS Gothic"/>
          <w:rtl w:val="0"/>
        </w:rPr>
        <w:t xml:space="preserve">☐</w:t>
      </w:r>
      <w:r w:rsidDel="00000000" w:rsidR="00000000" w:rsidRPr="00000000">
        <w:rPr>
          <w:rtl w:val="0"/>
        </w:rPr>
        <w:t xml:space="preserve"> Public Administration</w:t>
      </w:r>
    </w:p>
    <w:p w:rsidR="00000000" w:rsidDel="00000000" w:rsidP="00000000" w:rsidRDefault="00000000" w:rsidRPr="00000000" w14:paraId="00000019">
      <w:pPr>
        <w:pBdr>
          <w:top w:color="000000" w:space="1" w:sz="4" w:val="single"/>
          <w:left w:color="000000" w:space="4" w:sz="4" w:val="single"/>
          <w:bottom w:color="000000" w:space="1" w:sz="4" w:val="single"/>
          <w:right w:color="000000" w:space="4" w:sz="4" w:val="single"/>
        </w:pBdr>
        <w:rPr/>
      </w:pPr>
      <w:r w:rsidDel="00000000" w:rsidR="00000000" w:rsidRPr="00000000">
        <w:rPr>
          <w:rFonts w:ascii="MS Gothic" w:cs="MS Gothic" w:eastAsia="MS Gothic" w:hAnsi="MS Gothic"/>
          <w:rtl w:val="0"/>
        </w:rPr>
        <w:t xml:space="preserve">☐</w:t>
      </w:r>
      <w:r w:rsidDel="00000000" w:rsidR="00000000" w:rsidRPr="00000000">
        <w:rPr>
          <w:rtl w:val="0"/>
        </w:rPr>
        <w:t xml:space="preserve"> Industry /SME</w:t>
        <w:tab/>
        <w:tab/>
      </w:r>
      <w:r w:rsidDel="00000000" w:rsidR="00000000" w:rsidRPr="00000000">
        <w:rPr>
          <w:rFonts w:ascii="MS Gothic" w:cs="MS Gothic" w:eastAsia="MS Gothic" w:hAnsi="MS Gothic"/>
          <w:rtl w:val="0"/>
        </w:rPr>
        <w:t xml:space="preserve">☐</w:t>
      </w:r>
      <w:r w:rsidDel="00000000" w:rsidR="00000000" w:rsidRPr="00000000">
        <w:rPr>
          <w:rtl w:val="0"/>
        </w:rPr>
        <w:t xml:space="preserve"> NGO</w:t>
        <w:tab/>
        <w:tab/>
        <w:tab/>
        <w:tab/>
        <w:tab/>
        <w:tab/>
      </w:r>
      <w:r w:rsidDel="00000000" w:rsidR="00000000" w:rsidRPr="00000000">
        <w:rPr>
          <w:rFonts w:ascii="MS Gothic" w:cs="MS Gothic" w:eastAsia="MS Gothic" w:hAnsi="MS Gothic"/>
          <w:rtl w:val="0"/>
        </w:rPr>
        <w:t xml:space="preserve">☐</w:t>
      </w:r>
      <w:r w:rsidDel="00000000" w:rsidR="00000000" w:rsidRPr="00000000">
        <w:rPr>
          <w:rtl w:val="0"/>
        </w:rPr>
        <w:t xml:space="preserve"> Other</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Description of the Research Team or Group:</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team should consist of educators who specialise in teaching both high school children and adults. At AUA, our colleagues from TEFL and Extension would be ideal. My role would be to simply add the educational component on civics and democracy. But the core should be about pedagogy through innovative approaches: projects, experiential learning, debates, etc. </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Expertise of the Team Leader: </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Dr. Yevgenya Jenny Paturyan is an Associate Professor and Chair of the BA in Politics and Governance program at the American University of Armenia (AUA). She specializes in civil society, political culture, volunteering, democratization of post-communist countries, research methodology, and corruption. Dr. Paturyan earned her PhD in Political Science from Jacobs University Bremen. Before joining AUA, she worked at the Eurasia Partnership Foundation and the Caucasus Research Resource Centers  - Armenia. She has led a four-year research project on Armenian civil society and has authored publications in peer-reviewed journals. Dr. Paturyan is also an alumna of AUA's Political Science and International Affairs program.</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23">
      <w:pPr>
        <w:rPr>
          <w:b w:val="1"/>
          <w:u w:val="single"/>
        </w:rPr>
      </w:pPr>
      <w:r w:rsidDel="00000000" w:rsidR="00000000" w:rsidRPr="00000000">
        <w:rPr>
          <w:b w:val="1"/>
          <w:u w:val="single"/>
          <w:rtl w:val="0"/>
        </w:rPr>
        <w:t xml:space="preserve">Potential role</w:t>
      </w:r>
    </w:p>
    <w:p w:rsidR="00000000" w:rsidDel="00000000" w:rsidP="00000000" w:rsidRDefault="00000000" w:rsidRPr="00000000" w14:paraId="00000024">
      <w:pPr>
        <w:rPr/>
      </w:pPr>
      <w:r w:rsidDel="00000000" w:rsidR="00000000" w:rsidRPr="00000000">
        <w:rPr>
          <w:rFonts w:ascii="MS Gothic" w:cs="MS Gothic" w:eastAsia="MS Gothic" w:hAnsi="MS Gothic"/>
          <w:b w:val="1"/>
          <w:highlight w:val="yellow"/>
          <w:u w:val="single"/>
          <w:rtl w:val="0"/>
        </w:rPr>
        <w:t xml:space="preserve">V☐ </w:t>
      </w:r>
      <w:r w:rsidDel="00000000" w:rsidR="00000000" w:rsidRPr="00000000">
        <w:rPr>
          <w:b w:val="1"/>
          <w:highlight w:val="yellow"/>
          <w:u w:val="single"/>
          <w:rtl w:val="0"/>
        </w:rPr>
        <w:t xml:space="preserve">Research</w:t>
        <w:tab/>
      </w:r>
      <w:r w:rsidDel="00000000" w:rsidR="00000000" w:rsidRPr="00000000">
        <w:rPr>
          <w:rtl w:val="0"/>
        </w:rPr>
        <w:tab/>
        <w:tab/>
        <w:tab/>
        <w:tab/>
      </w:r>
      <w:r w:rsidDel="00000000" w:rsidR="00000000" w:rsidRPr="00000000">
        <w:rPr>
          <w:rFonts w:ascii="MS Gothic" w:cs="MS Gothic" w:eastAsia="MS Gothic" w:hAnsi="MS Gothic"/>
          <w:rtl w:val="0"/>
        </w:rPr>
        <w:t xml:space="preserve">☐</w:t>
      </w:r>
      <w:r w:rsidDel="00000000" w:rsidR="00000000" w:rsidRPr="00000000">
        <w:rPr>
          <w:rtl w:val="0"/>
        </w:rPr>
        <w:t xml:space="preserve"> Technology Development</w:t>
      </w:r>
    </w:p>
    <w:p w:rsidR="00000000" w:rsidDel="00000000" w:rsidP="00000000" w:rsidRDefault="00000000" w:rsidRPr="00000000" w14:paraId="00000025">
      <w:pPr>
        <w:rPr>
          <w:b w:val="1"/>
          <w:highlight w:val="yellow"/>
          <w:u w:val="single"/>
        </w:rPr>
      </w:pPr>
      <w:r w:rsidDel="00000000" w:rsidR="00000000" w:rsidRPr="00000000">
        <w:rPr>
          <w:rFonts w:ascii="MS Gothic" w:cs="MS Gothic" w:eastAsia="MS Gothic" w:hAnsi="MS Gothic"/>
          <w:b w:val="1"/>
          <w:highlight w:val="yellow"/>
          <w:u w:val="single"/>
          <w:rtl w:val="0"/>
        </w:rPr>
        <w:t xml:space="preserve">V☐</w:t>
      </w:r>
      <w:r w:rsidDel="00000000" w:rsidR="00000000" w:rsidRPr="00000000">
        <w:rPr>
          <w:b w:val="1"/>
          <w:highlight w:val="yellow"/>
          <w:u w:val="single"/>
          <w:rtl w:val="0"/>
        </w:rPr>
        <w:t xml:space="preserve"> Dissemination</w:t>
        <w:tab/>
      </w:r>
      <w:r w:rsidDel="00000000" w:rsidR="00000000" w:rsidRPr="00000000">
        <w:rPr>
          <w:rtl w:val="0"/>
        </w:rPr>
        <w:tab/>
        <w:tab/>
        <w:tab/>
      </w:r>
      <w:r w:rsidDel="00000000" w:rsidR="00000000" w:rsidRPr="00000000">
        <w:rPr>
          <w:b w:val="1"/>
          <w:rtl w:val="0"/>
        </w:rPr>
        <w:t xml:space="preserve">V</w:t>
      </w:r>
      <w:r w:rsidDel="00000000" w:rsidR="00000000" w:rsidRPr="00000000">
        <w:rPr>
          <w:rFonts w:ascii="MS Gothic" w:cs="MS Gothic" w:eastAsia="MS Gothic" w:hAnsi="MS Gothic"/>
          <w:b w:val="1"/>
          <w:highlight w:val="yellow"/>
          <w:u w:val="single"/>
          <w:rtl w:val="0"/>
        </w:rPr>
        <w:t xml:space="preserve">☐</w:t>
      </w:r>
      <w:r w:rsidDel="00000000" w:rsidR="00000000" w:rsidRPr="00000000">
        <w:rPr>
          <w:b w:val="1"/>
          <w:highlight w:val="yellow"/>
          <w:u w:val="single"/>
          <w:rtl w:val="0"/>
        </w:rPr>
        <w:t xml:space="preserve"> Training</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pBdr>
          <w:top w:color="000000" w:space="1" w:sz="4" w:val="single"/>
          <w:left w:color="000000" w:space="4" w:sz="4" w:val="single"/>
          <w:bottom w:color="000000" w:space="1" w:sz="4" w:val="single"/>
          <w:right w:color="000000" w:space="4" w:sz="4" w:val="single"/>
        </w:pBdr>
        <w:rPr/>
      </w:pPr>
      <w:r w:rsidDel="00000000" w:rsidR="00000000" w:rsidRPr="00000000">
        <w:rPr>
          <w:rtl w:val="0"/>
        </w:rPr>
        <w:t xml:space="preserve">Already experience as a </w:t>
        <w:tab/>
        <w:t xml:space="preserve">Coordinator</w:t>
        <w:tab/>
        <w:tab/>
        <w:t xml:space="preserve">             </w:t>
      </w:r>
      <w:r w:rsidDel="00000000" w:rsidR="00000000" w:rsidRPr="00000000">
        <w:rPr>
          <w:highlight w:val="yellow"/>
          <w:rtl w:val="0"/>
        </w:rPr>
        <w:t xml:space="preserve">  </w:t>
      </w:r>
      <w:r w:rsidDel="00000000" w:rsidR="00000000" w:rsidRPr="00000000">
        <w:rPr>
          <w:b w:val="1"/>
          <w:highlight w:val="yellow"/>
          <w:rtl w:val="0"/>
        </w:rPr>
        <w:t xml:space="preserve">V</w:t>
      </w:r>
      <w:r w:rsidDel="00000000" w:rsidR="00000000" w:rsidRPr="00000000">
        <w:rPr>
          <w:rFonts w:ascii="MS Gothic" w:cs="MS Gothic" w:eastAsia="MS Gothic" w:hAnsi="MS Gothic"/>
          <w:b w:val="1"/>
          <w:highlight w:val="yellow"/>
          <w:u w:val="single"/>
          <w:rtl w:val="0"/>
        </w:rPr>
        <w:t xml:space="preserve">☐</w:t>
      </w:r>
      <w:r w:rsidDel="00000000" w:rsidR="00000000" w:rsidRPr="00000000">
        <w:rPr>
          <w:b w:val="1"/>
          <w:highlight w:val="yellow"/>
          <w:u w:val="single"/>
          <w:rtl w:val="0"/>
        </w:rPr>
        <w:t xml:space="preserve"> YES  </w:t>
      </w:r>
      <w:r w:rsidDel="00000000" w:rsidR="00000000" w:rsidRPr="00000000">
        <w:rPr>
          <w:rFonts w:ascii="MS Gothic" w:cs="MS Gothic" w:eastAsia="MS Gothic" w:hAnsi="MS Gothic"/>
          <w:rtl w:val="0"/>
        </w:rPr>
        <w:t xml:space="preserve">☐</w:t>
      </w:r>
      <w:r w:rsidDel="00000000" w:rsidR="00000000" w:rsidRPr="00000000">
        <w:rPr>
          <w:rtl w:val="0"/>
        </w:rPr>
        <w:t xml:space="preserve"> NO </w:t>
      </w:r>
      <w:r w:rsidDel="00000000" w:rsidR="00000000" w:rsidRPr="00000000">
        <w:rPr>
          <w:sz w:val="14"/>
          <w:szCs w:val="14"/>
          <w:rtl w:val="0"/>
        </w:rPr>
        <w:t xml:space="preserve">(Project manager of consortia managed by institute)</w:t>
      </w:r>
      <w:r w:rsidDel="00000000" w:rsidR="00000000" w:rsidRPr="00000000">
        <w:rPr>
          <w:rtl w:val="0"/>
        </w:rPr>
      </w:r>
    </w:p>
    <w:p w:rsidR="00000000" w:rsidDel="00000000" w:rsidP="00000000" w:rsidRDefault="00000000" w:rsidRPr="00000000" w14:paraId="00000028">
      <w:pPr>
        <w:pBdr>
          <w:top w:color="000000" w:space="1" w:sz="4" w:val="single"/>
          <w:left w:color="000000" w:space="4" w:sz="4" w:val="single"/>
          <w:bottom w:color="000000" w:space="1" w:sz="4" w:val="single"/>
          <w:right w:color="000000" w:space="4" w:sz="4" w:val="single"/>
        </w:pBdr>
        <w:rPr/>
      </w:pPr>
      <w:r w:rsidDel="00000000" w:rsidR="00000000" w:rsidRPr="00000000">
        <w:rPr>
          <w:rtl w:val="0"/>
        </w:rPr>
        <w:tab/>
        <w:tab/>
        <w:tab/>
        <w:tab/>
        <w:t xml:space="preserve">Partner</w:t>
        <w:tab/>
        <w:tab/>
        <w:tab/>
      </w:r>
      <w:r w:rsidDel="00000000" w:rsidR="00000000" w:rsidRPr="00000000">
        <w:rPr>
          <w:b w:val="1"/>
          <w:rtl w:val="0"/>
        </w:rPr>
        <w:t xml:space="preserve">V</w:t>
      </w:r>
      <w:r w:rsidDel="00000000" w:rsidR="00000000" w:rsidRPr="00000000">
        <w:rPr>
          <w:rFonts w:ascii="MS Gothic" w:cs="MS Gothic" w:eastAsia="MS Gothic" w:hAnsi="MS Gothic"/>
          <w:b w:val="1"/>
          <w:highlight w:val="yellow"/>
          <w:u w:val="single"/>
          <w:rtl w:val="0"/>
        </w:rPr>
        <w:t xml:space="preserve">☐ </w:t>
      </w:r>
      <w:r w:rsidDel="00000000" w:rsidR="00000000" w:rsidRPr="00000000">
        <w:rPr>
          <w:b w:val="1"/>
          <w:highlight w:val="yellow"/>
          <w:u w:val="single"/>
          <w:rtl w:val="0"/>
        </w:rPr>
        <w:t xml:space="preserve">YES </w:t>
      </w:r>
      <w:r w:rsidDel="00000000" w:rsidR="00000000" w:rsidRPr="00000000">
        <w:rPr>
          <w:rFonts w:ascii="MS Gothic" w:cs="MS Gothic" w:eastAsia="MS Gothic" w:hAnsi="MS Gothic"/>
          <w:rtl w:val="0"/>
        </w:rPr>
        <w:t xml:space="preserve">☐</w:t>
      </w:r>
      <w:r w:rsidDel="00000000" w:rsidR="00000000" w:rsidRPr="00000000">
        <w:rPr>
          <w:rtl w:val="0"/>
        </w:rPr>
        <w:t xml:space="preserve"> NO</w:t>
      </w:r>
    </w:p>
    <w:p w:rsidR="00000000" w:rsidDel="00000000" w:rsidP="00000000" w:rsidRDefault="00000000" w:rsidRPr="00000000" w14:paraId="00000029">
      <w:pPr>
        <w:pBdr>
          <w:top w:color="000000" w:space="1" w:sz="4" w:val="single"/>
          <w:left w:color="000000" w:space="4" w:sz="4" w:val="single"/>
          <w:bottom w:color="000000" w:space="1" w:sz="4" w:val="single"/>
          <w:right w:color="000000" w:space="4" w:sz="4" w:val="single"/>
        </w:pBdr>
        <w:rPr>
          <w:highlight w:val="yellow"/>
        </w:rPr>
      </w:pPr>
      <w:r w:rsidDel="00000000" w:rsidR="00000000" w:rsidRPr="00000000">
        <w:rPr>
          <w:rtl w:val="0"/>
        </w:rPr>
        <w:tab/>
        <w:tab/>
        <w:tab/>
        <w:tab/>
        <w:t xml:space="preserve">Expert Evaluator</w:t>
        <w:tab/>
      </w:r>
      <w:r w:rsidDel="00000000" w:rsidR="00000000" w:rsidRPr="00000000">
        <w:rPr>
          <w:rFonts w:ascii="MS Gothic" w:cs="MS Gothic" w:eastAsia="MS Gothic" w:hAnsi="MS Gothic"/>
          <w:rtl w:val="0"/>
        </w:rPr>
        <w:t xml:space="preserve">☐ </w:t>
      </w:r>
      <w:r w:rsidDel="00000000" w:rsidR="00000000" w:rsidRPr="00000000">
        <w:rPr>
          <w:rtl w:val="0"/>
        </w:rPr>
        <w:t xml:space="preserve">YES</w:t>
        <w:tab/>
        <w:t xml:space="preserve">    </w:t>
      </w:r>
      <w:r w:rsidDel="00000000" w:rsidR="00000000" w:rsidRPr="00000000">
        <w:rPr>
          <w:rFonts w:ascii="MS Gothic" w:cs="MS Gothic" w:eastAsia="MS Gothic" w:hAnsi="MS Gothic"/>
          <w:highlight w:val="yellow"/>
          <w:rtl w:val="0"/>
        </w:rPr>
        <w:t xml:space="preserve">☐</w:t>
      </w:r>
      <w:r w:rsidDel="00000000" w:rsidR="00000000" w:rsidRPr="00000000">
        <w:rPr>
          <w:highlight w:val="yellow"/>
          <w:rtl w:val="0"/>
        </w:rPr>
        <w:t xml:space="preserve"> NO</w:t>
      </w:r>
    </w:p>
    <w:p w:rsidR="00000000" w:rsidDel="00000000" w:rsidP="00000000" w:rsidRDefault="00000000" w:rsidRPr="00000000" w14:paraId="0000002A">
      <w:pPr>
        <w:rPr>
          <w:b w:val="1"/>
        </w:rPr>
      </w:pPr>
      <w:r w:rsidDel="00000000" w:rsidR="00000000" w:rsidRPr="00000000">
        <w:rPr>
          <w:rtl w:val="0"/>
        </w:rPr>
      </w:r>
    </w:p>
    <w:p w:rsidR="00000000" w:rsidDel="00000000" w:rsidP="00000000" w:rsidRDefault="00000000" w:rsidRPr="00000000" w14:paraId="0000002B">
      <w:pPr>
        <w:pBdr>
          <w:top w:color="000000" w:space="1" w:sz="4" w:val="single"/>
          <w:left w:color="000000" w:space="4" w:sz="4" w:val="single"/>
          <w:bottom w:color="000000" w:space="1" w:sz="4" w:val="single"/>
          <w:right w:color="000000" w:space="4" w:sz="4" w:val="single"/>
        </w:pBdr>
        <w:shd w:fill="e6e6e6" w:val="clear"/>
        <w:spacing w:after="80" w:lineRule="auto"/>
        <w:jc w:val="center"/>
        <w:rPr>
          <w:b w:val="1"/>
        </w:rPr>
      </w:pPr>
      <w:r w:rsidDel="00000000" w:rsidR="00000000" w:rsidRPr="00000000">
        <w:rPr>
          <w:b w:val="1"/>
          <w:rtl w:val="0"/>
        </w:rPr>
        <w:t xml:space="preserve">CONTACT DETAILS</w:t>
      </w:r>
    </w:p>
    <w:p w:rsidR="00000000" w:rsidDel="00000000" w:rsidP="00000000" w:rsidRDefault="00000000" w:rsidRPr="00000000" w14:paraId="0000002C">
      <w:pPr>
        <w:rPr/>
      </w:pPr>
      <w:r w:rsidDel="00000000" w:rsidR="00000000" w:rsidRPr="00000000">
        <w:rPr>
          <w:rtl w:val="0"/>
        </w:rPr>
      </w:r>
    </w:p>
    <w:tbl>
      <w:tblPr>
        <w:tblStyle w:val="Table3"/>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rHeight w:val="340" w:hRule="atLeast"/>
          <w:tblHeader w:val="0"/>
        </w:trPr>
        <w:tc>
          <w:tcPr>
            <w:vAlign w:val="center"/>
          </w:tcPr>
          <w:p w:rsidR="00000000" w:rsidDel="00000000" w:rsidP="00000000" w:rsidRDefault="00000000" w:rsidRPr="00000000" w14:paraId="0000002D">
            <w:pPr>
              <w:rPr/>
            </w:pPr>
            <w:r w:rsidDel="00000000" w:rsidR="00000000" w:rsidRPr="00000000">
              <w:rPr>
                <w:rtl w:val="0"/>
              </w:rPr>
              <w:t xml:space="preserve">Contact Person: Dr. Yevgenya Paturyan</w:t>
            </w:r>
          </w:p>
        </w:tc>
      </w:tr>
      <w:tr>
        <w:trPr>
          <w:cantSplit w:val="0"/>
          <w:trHeight w:val="340" w:hRule="atLeast"/>
          <w:tblHeader w:val="0"/>
        </w:trPr>
        <w:tc>
          <w:tcPr>
            <w:vAlign w:val="center"/>
          </w:tcPr>
          <w:p w:rsidR="00000000" w:rsidDel="00000000" w:rsidP="00000000" w:rsidRDefault="00000000" w:rsidRPr="00000000" w14:paraId="0000002E">
            <w:pPr>
              <w:rPr/>
            </w:pPr>
            <w:r w:rsidDel="00000000" w:rsidR="00000000" w:rsidRPr="00000000">
              <w:rPr>
                <w:rtl w:val="0"/>
              </w:rPr>
              <w:t xml:space="preserve">Organization: American University of Armenia</w:t>
            </w:r>
          </w:p>
        </w:tc>
      </w:tr>
      <w:tr>
        <w:trPr>
          <w:cantSplit w:val="0"/>
          <w:trHeight w:val="340" w:hRule="atLeast"/>
          <w:tblHeader w:val="0"/>
        </w:trPr>
        <w:tc>
          <w:tcPr>
            <w:vAlign w:val="center"/>
          </w:tcPr>
          <w:p w:rsidR="00000000" w:rsidDel="00000000" w:rsidP="00000000" w:rsidRDefault="00000000" w:rsidRPr="00000000" w14:paraId="0000002F">
            <w:pPr>
              <w:rPr/>
            </w:pPr>
            <w:r w:rsidDel="00000000" w:rsidR="00000000" w:rsidRPr="00000000">
              <w:rPr>
                <w:rtl w:val="0"/>
              </w:rPr>
              <w:t xml:space="preserve">City: Yerevan</w:t>
            </w:r>
          </w:p>
        </w:tc>
      </w:tr>
      <w:tr>
        <w:trPr>
          <w:cantSplit w:val="0"/>
          <w:trHeight w:val="340" w:hRule="atLeast"/>
          <w:tblHeader w:val="0"/>
        </w:trPr>
        <w:tc>
          <w:tcPr>
            <w:vAlign w:val="center"/>
          </w:tcPr>
          <w:p w:rsidR="00000000" w:rsidDel="00000000" w:rsidP="00000000" w:rsidRDefault="00000000" w:rsidRPr="00000000" w14:paraId="00000030">
            <w:pPr>
              <w:rPr/>
            </w:pPr>
            <w:r w:rsidDel="00000000" w:rsidR="00000000" w:rsidRPr="00000000">
              <w:rPr>
                <w:rtl w:val="0"/>
              </w:rPr>
              <w:t xml:space="preserve">Country: Armenia</w:t>
            </w:r>
          </w:p>
        </w:tc>
      </w:tr>
      <w:tr>
        <w:trPr>
          <w:cantSplit w:val="0"/>
          <w:trHeight w:val="340" w:hRule="atLeast"/>
          <w:tblHeader w:val="0"/>
        </w:trPr>
        <w:tc>
          <w:tcPr>
            <w:vAlign w:val="center"/>
          </w:tcPr>
          <w:p w:rsidR="00000000" w:rsidDel="00000000" w:rsidP="00000000" w:rsidRDefault="00000000" w:rsidRPr="00000000" w14:paraId="00000031">
            <w:pPr>
              <w:rPr/>
            </w:pPr>
            <w:r w:rsidDel="00000000" w:rsidR="00000000" w:rsidRPr="00000000">
              <w:rPr>
                <w:rtl w:val="0"/>
              </w:rPr>
              <w:t xml:space="preserve">Phone: </w:t>
            </w:r>
            <w:r w:rsidDel="00000000" w:rsidR="00000000" w:rsidRPr="00000000">
              <w:rPr>
                <w:rFonts w:ascii="Roboto" w:cs="Roboto" w:eastAsia="Roboto" w:hAnsi="Roboto"/>
                <w:sz w:val="23"/>
                <w:szCs w:val="23"/>
                <w:highlight w:val="white"/>
                <w:rtl w:val="0"/>
              </w:rPr>
              <w:t xml:space="preserve">(+374 60) 61 26 75</w:t>
            </w: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032">
            <w:pPr>
              <w:rPr/>
            </w:pPr>
            <w:r w:rsidDel="00000000" w:rsidR="00000000" w:rsidRPr="00000000">
              <w:rPr>
                <w:rtl w:val="0"/>
              </w:rPr>
              <w:t xml:space="preserve">Email: </w:t>
            </w:r>
            <w:r w:rsidDel="00000000" w:rsidR="00000000" w:rsidRPr="00000000">
              <w:rPr>
                <w:rFonts w:ascii="Roboto" w:cs="Roboto" w:eastAsia="Roboto" w:hAnsi="Roboto"/>
                <w:color w:val="222222"/>
                <w:sz w:val="21"/>
                <w:szCs w:val="21"/>
                <w:highlight w:val="white"/>
                <w:rtl w:val="0"/>
              </w:rPr>
              <w:t xml:space="preserve">ypaturyan@aua.am</w:t>
            </w: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033">
            <w:pPr>
              <w:rPr/>
            </w:pPr>
            <w:r w:rsidDel="00000000" w:rsidR="00000000" w:rsidRPr="00000000">
              <w:rPr>
                <w:rtl w:val="0"/>
              </w:rPr>
              <w:t xml:space="preserve">Organization Website:  aua.am</w:t>
            </w:r>
          </w:p>
        </w:tc>
      </w:tr>
      <w:tr>
        <w:trPr>
          <w:cantSplit w:val="0"/>
          <w:trHeight w:val="340" w:hRule="atLeast"/>
          <w:tblHeader w:val="0"/>
        </w:trPr>
        <w:tc>
          <w:tcPr>
            <w:vAlign w:val="center"/>
          </w:tcPr>
          <w:p w:rsidR="00000000" w:rsidDel="00000000" w:rsidP="00000000" w:rsidRDefault="00000000" w:rsidRPr="00000000" w14:paraId="00000034">
            <w:pPr>
              <w:rPr/>
            </w:pPr>
            <w:bookmarkStart w:colFirst="0" w:colLast="0" w:name="_heading=h.lnvc6ejscqhx" w:id="0"/>
            <w:bookmarkEnd w:id="0"/>
            <w:r w:rsidDel="00000000" w:rsidR="00000000" w:rsidRPr="00000000">
              <w:rPr>
                <w:rtl w:val="0"/>
              </w:rPr>
              <w:t xml:space="preserve">Contact Person Webpage: https://people.aua.am/team_member/dr-yevgenya-jenny-paturyan/</w:t>
            </w:r>
          </w:p>
        </w:tc>
      </w:tr>
    </w:tbl>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Date: </w:t>
      </w:r>
    </w:p>
    <w:p w:rsidR="00000000" w:rsidDel="00000000" w:rsidP="00000000" w:rsidRDefault="00000000" w:rsidRPr="00000000" w14:paraId="00000037">
      <w:pPr>
        <w:rPr>
          <w:i w:val="1"/>
        </w:rPr>
      </w:pPr>
      <w:r w:rsidDel="00000000" w:rsidR="00000000" w:rsidRPr="00000000">
        <w:rPr>
          <w:i w:val="1"/>
          <w:rtl w:val="0"/>
        </w:rPr>
        <w:t xml:space="preserve">Please send this form back to: your NCP or </w:t>
      </w:r>
      <w:hyperlink r:id="rId8">
        <w:r w:rsidDel="00000000" w:rsidR="00000000" w:rsidRPr="00000000">
          <w:rPr>
            <w:i w:val="1"/>
            <w:color w:val="0000ff"/>
            <w:u w:val="single"/>
            <w:rtl w:val="0"/>
          </w:rPr>
          <w:t xml:space="preserve">contact@net4society.eu</w:t>
        </w:r>
      </w:hyperlink>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sectPr>
      <w:pgSz w:h="16838" w:w="11906" w:orient="portrait"/>
      <w:pgMar w:bottom="1134" w:top="1134"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MS Gothic"/>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rsid w:val="00270684"/>
  </w:style>
  <w:style w:type="paragraph" w:styleId="Heading1">
    <w:name w:val="heading 1"/>
    <w:basedOn w:val="Normal"/>
    <w:next w:val="Normal"/>
    <w:pPr>
      <w:keepNext w:val="1"/>
      <w:keepLines w:val="1"/>
      <w:spacing w:after="120" w:before="480"/>
      <w:outlineLvl w:val="0"/>
    </w:pPr>
    <w:rPr>
      <w:b w:val="1"/>
      <w:sz w:val="48"/>
      <w:szCs w:val="48"/>
    </w:rPr>
  </w:style>
  <w:style w:type="paragraph" w:styleId="Heading2">
    <w:name w:val="heading 2"/>
    <w:basedOn w:val="Normal"/>
    <w:next w:val="Normal"/>
    <w:pPr>
      <w:keepNext w:val="1"/>
      <w:keepLines w:val="1"/>
      <w:spacing w:after="80" w:before="360"/>
      <w:outlineLvl w:val="1"/>
    </w:pPr>
    <w:rPr>
      <w:b w:val="1"/>
      <w:sz w:val="36"/>
      <w:szCs w:val="36"/>
    </w:rPr>
  </w:style>
  <w:style w:type="paragraph" w:styleId="Heading3">
    <w:name w:val="heading 3"/>
    <w:basedOn w:val="Normal"/>
    <w:next w:val="Normal"/>
    <w:pPr>
      <w:keepNext w:val="1"/>
      <w:keepLines w:val="1"/>
      <w:spacing w:after="80" w:before="280"/>
      <w:outlineLvl w:val="2"/>
    </w:pPr>
    <w:rPr>
      <w:b w:val="1"/>
      <w:sz w:val="28"/>
      <w:szCs w:val="28"/>
    </w:rPr>
  </w:style>
  <w:style w:type="paragraph" w:styleId="Heading4">
    <w:name w:val="heading 4"/>
    <w:basedOn w:val="Normal"/>
    <w:next w:val="Normal"/>
    <w:pPr>
      <w:keepNext w:val="1"/>
      <w:keepLines w:val="1"/>
      <w:spacing w:after="40" w:before="240"/>
      <w:outlineLvl w:val="3"/>
    </w:pPr>
    <w:rPr>
      <w:b w:val="1"/>
      <w:sz w:val="24"/>
      <w:szCs w:val="24"/>
    </w:rPr>
  </w:style>
  <w:style w:type="paragraph" w:styleId="Heading5">
    <w:name w:val="heading 5"/>
    <w:basedOn w:val="Normal"/>
    <w:next w:val="Normal"/>
    <w:pPr>
      <w:keepNext w:val="1"/>
      <w:keepLines w:val="1"/>
      <w:spacing w:after="40" w:before="220"/>
      <w:outlineLvl w:val="4"/>
    </w:pPr>
    <w:rPr>
      <w:b w:val="1"/>
    </w:rPr>
  </w:style>
  <w:style w:type="paragraph" w:styleId="Heading6">
    <w:name w:val="heading 6"/>
    <w:basedOn w:val="Normal"/>
    <w:next w:val="Normal"/>
    <w:pPr>
      <w:keepNext w:val="1"/>
      <w:keepLines w:val="1"/>
      <w:spacing w:after="40" w:before="200"/>
      <w:outlineLvl w:val="5"/>
    </w:pPr>
    <w:rPr>
      <w:b w:val="1"/>
      <w:sz w:val="20"/>
      <w:szCs w:val="20"/>
    </w:rPr>
  </w:style>
  <w:style w:type="paragraph" w:styleId="Heading7">
    <w:name w:val="heading 7"/>
    <w:basedOn w:val="Normal"/>
    <w:next w:val="Normal"/>
    <w:link w:val="Heading7Char"/>
    <w:uiPriority w:val="9"/>
    <w:unhideWhenUsed w:val="1"/>
    <w:qFormat w:val="1"/>
    <w:rsid w:val="000E7338"/>
    <w:pPr>
      <w:keepNext w:val="1"/>
      <w:keepLines w:val="1"/>
      <w:spacing w:after="0" w:before="40"/>
      <w:outlineLvl w:val="6"/>
    </w:pPr>
    <w:rPr>
      <w:rFonts w:asciiTheme="majorHAnsi" w:cstheme="majorBidi" w:eastAsiaTheme="majorEastAsia" w:hAnsiTheme="majorHAnsi"/>
      <w:i w:val="1"/>
      <w:iCs w:val="1"/>
      <w:color w:val="243f60" w:themeColor="accent1" w:themeShade="00007F"/>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1" w:customStyle="1">
    <w:name w:val="Table Normal1"/>
    <w:tblPr>
      <w:tblCellMar>
        <w:top w:w="0.0" w:type="dxa"/>
        <w:left w:w="0.0" w:type="dxa"/>
        <w:bottom w:w="0.0" w:type="dxa"/>
        <w:right w:w="0.0" w:type="dxa"/>
      </w:tblCellMar>
    </w:tblPr>
  </w:style>
  <w:style w:type="paragraph" w:styleId="Title">
    <w:name w:val="Title"/>
    <w:basedOn w:val="Normal"/>
    <w:next w:val="Normal"/>
    <w:pPr>
      <w:keepNext w:val="1"/>
      <w:keepLines w:val="1"/>
      <w:spacing w:after="120" w:before="480"/>
    </w:pPr>
    <w:rPr>
      <w:b w:val="1"/>
      <w:sz w:val="72"/>
      <w:szCs w:val="72"/>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1"/>
    <w:pPr>
      <w:spacing w:after="0" w:line="240" w:lineRule="auto"/>
    </w:pPr>
    <w:tblPr>
      <w:tblStyleRowBandSize w:val="1"/>
      <w:tblStyleColBandSize w:val="1"/>
      <w:tblCellMar>
        <w:left w:w="108.0" w:type="dxa"/>
        <w:right w:w="108.0" w:type="dxa"/>
      </w:tblCellMar>
    </w:tblPr>
  </w:style>
  <w:style w:type="character" w:styleId="Hyperlink">
    <w:name w:val="Hyperlink"/>
    <w:basedOn w:val="DefaultParagraphFont"/>
    <w:uiPriority w:val="99"/>
    <w:unhideWhenUsed w:val="1"/>
    <w:rsid w:val="00680AC7"/>
    <w:rPr>
      <w:color w:val="0000ff" w:themeColor="hyperlink"/>
      <w:u w:val="single"/>
    </w:rPr>
  </w:style>
  <w:style w:type="character" w:styleId="UnresolvedMention" w:customStyle="1">
    <w:name w:val="Unresolved Mention"/>
    <w:basedOn w:val="DefaultParagraphFont"/>
    <w:uiPriority w:val="99"/>
    <w:semiHidden w:val="1"/>
    <w:unhideWhenUsed w:val="1"/>
    <w:rsid w:val="00680AC7"/>
    <w:rPr>
      <w:color w:val="605e5c"/>
      <w:shd w:color="auto" w:fill="e1dfdd" w:val="clear"/>
    </w:rPr>
  </w:style>
  <w:style w:type="character" w:styleId="Heading7Char" w:customStyle="1">
    <w:name w:val="Heading 7 Char"/>
    <w:basedOn w:val="DefaultParagraphFont"/>
    <w:link w:val="Heading7"/>
    <w:uiPriority w:val="9"/>
    <w:rsid w:val="000E7338"/>
    <w:rPr>
      <w:rFonts w:asciiTheme="majorHAnsi" w:cstheme="majorBidi" w:eastAsiaTheme="majorEastAsia" w:hAnsiTheme="majorHAnsi"/>
      <w:i w:val="1"/>
      <w:iCs w:val="1"/>
      <w:color w:val="243f60" w:themeColor="accent1" w:themeShade="00007F"/>
    </w:rPr>
  </w:style>
  <w:style w:type="paragraph" w:styleId="NoSpacing">
    <w:name w:val="No Spacing"/>
    <w:uiPriority w:val="1"/>
    <w:qFormat w:val="1"/>
    <w:rsid w:val="0018296A"/>
    <w:pPr>
      <w:spacing w:after="0" w:line="240" w:lineRule="auto"/>
    </w:pPr>
  </w:style>
  <w:style w:type="character" w:styleId="CommentReference">
    <w:name w:val="annotation reference"/>
    <w:basedOn w:val="DefaultParagraphFont"/>
    <w:uiPriority w:val="99"/>
    <w:semiHidden w:val="1"/>
    <w:unhideWhenUsed w:val="1"/>
    <w:rsid w:val="001A5EA9"/>
    <w:rPr>
      <w:sz w:val="16"/>
      <w:szCs w:val="16"/>
    </w:rPr>
  </w:style>
  <w:style w:type="paragraph" w:styleId="CommentText">
    <w:name w:val="annotation text"/>
    <w:basedOn w:val="Normal"/>
    <w:link w:val="CommentTextChar"/>
    <w:uiPriority w:val="99"/>
    <w:unhideWhenUsed w:val="1"/>
    <w:rsid w:val="001A5EA9"/>
    <w:pPr>
      <w:spacing w:line="240" w:lineRule="auto"/>
    </w:pPr>
    <w:rPr>
      <w:sz w:val="20"/>
      <w:szCs w:val="20"/>
    </w:rPr>
  </w:style>
  <w:style w:type="character" w:styleId="CommentTextChar" w:customStyle="1">
    <w:name w:val="Comment Text Char"/>
    <w:basedOn w:val="DefaultParagraphFont"/>
    <w:link w:val="CommentText"/>
    <w:uiPriority w:val="99"/>
    <w:rsid w:val="001A5EA9"/>
    <w:rPr>
      <w:sz w:val="20"/>
      <w:szCs w:val="20"/>
    </w:rPr>
  </w:style>
  <w:style w:type="paragraph" w:styleId="CommentSubject">
    <w:name w:val="annotation subject"/>
    <w:basedOn w:val="CommentText"/>
    <w:next w:val="CommentText"/>
    <w:link w:val="CommentSubjectChar"/>
    <w:uiPriority w:val="99"/>
    <w:semiHidden w:val="1"/>
    <w:unhideWhenUsed w:val="1"/>
    <w:rsid w:val="001A5EA9"/>
    <w:rPr>
      <w:b w:val="1"/>
      <w:bCs w:val="1"/>
    </w:rPr>
  </w:style>
  <w:style w:type="character" w:styleId="CommentSubjectChar" w:customStyle="1">
    <w:name w:val="Comment Subject Char"/>
    <w:basedOn w:val="CommentTextChar"/>
    <w:link w:val="CommentSubject"/>
    <w:uiPriority w:val="99"/>
    <w:semiHidden w:val="1"/>
    <w:rsid w:val="001A5EA9"/>
    <w:rPr>
      <w:b w:val="1"/>
      <w:bCs w:val="1"/>
      <w:sz w:val="20"/>
      <w:szCs w:val="20"/>
    </w:rPr>
  </w:style>
  <w:style w:type="paragraph" w:styleId="ListParagraph">
    <w:name w:val="List Paragraph"/>
    <w:basedOn w:val="Normal"/>
    <w:uiPriority w:val="34"/>
    <w:qFormat w:val="1"/>
    <w:rsid w:val="009723D9"/>
    <w:pPr>
      <w:ind w:left="720"/>
      <w:contextualSpacing w:val="1"/>
    </w:pPr>
  </w:style>
  <w:style w:type="paragraph" w:styleId="Revision">
    <w:name w:val="Revision"/>
    <w:hidden w:val="1"/>
    <w:uiPriority w:val="99"/>
    <w:semiHidden w:val="1"/>
    <w:rsid w:val="00AA5A54"/>
    <w:pPr>
      <w:spacing w:after="0" w:line="240" w:lineRule="auto"/>
    </w:pPr>
  </w:style>
  <w:style w:type="paragraph" w:styleId="BalloonText">
    <w:name w:val="Balloon Text"/>
    <w:basedOn w:val="Normal"/>
    <w:link w:val="BalloonTextChar"/>
    <w:uiPriority w:val="99"/>
    <w:semiHidden w:val="1"/>
    <w:unhideWhenUsed w:val="1"/>
    <w:rsid w:val="00B125FD"/>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B125FD"/>
    <w:rPr>
      <w:rFonts w:ascii="Segoe UI" w:cs="Segoe UI" w:hAnsi="Segoe UI"/>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contact@net4society.e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aQ++1chZvLbyNN3d7RWsgrG9oQ==">CgMxLjAaHwoBMBIaChgICVIUChJ0YWJsZS53Y3dxeGM1amdqYnMaHwoBMRIaChgICVIUChJ0YWJsZS54NDFodjN5ZW9xeTcyDmgubG52YzZlanNjcWh4OAByITFOd09iM0x6eUhST0FoN0lFRDM5dEh2Wi10TWhHN0pVWQ==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2025-04-22T11:09:00Z</dcterms:created>
  <dc:creator>Braun, Nina</dc:creator>
</cp:coreProperties>
</file>