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Project Partner Search Form </w:t>
      </w:r>
      <w:r w:rsidDel="00000000" w:rsidR="00000000" w:rsidRPr="00000000">
        <w:drawing>
          <wp:anchor allowOverlap="1" behindDoc="1" distB="0" distT="0" distL="0" distR="0" hidden="0" layoutInCell="1" locked="0" relativeHeight="0" simplePos="0">
            <wp:simplePos x="0" y="0"/>
            <wp:positionH relativeFrom="column">
              <wp:posOffset>4575810</wp:posOffset>
            </wp:positionH>
            <wp:positionV relativeFrom="paragraph">
              <wp:posOffset>-389879</wp:posOffset>
            </wp:positionV>
            <wp:extent cx="1751965" cy="713740"/>
            <wp:effectExtent b="0" l="0" r="0" t="0"/>
            <wp:wrapNone/>
            <wp:docPr id="1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51965" cy="713740"/>
                    </a:xfrm>
                    <a:prstGeom prst="rect"/>
                    <a:ln/>
                  </pic:spPr>
                </pic:pic>
              </a:graphicData>
            </a:graphic>
          </wp:anchor>
        </w:drawing>
      </w:r>
    </w:p>
    <w:p w:rsidR="00000000" w:rsidDel="00000000" w:rsidP="00000000" w:rsidRDefault="00000000" w:rsidRPr="00000000" w14:paraId="00000002">
      <w:pPr>
        <w:spacing w:after="80" w:lineRule="auto"/>
        <w:rPr/>
      </w:pPr>
      <w:r w:rsidDel="00000000" w:rsidR="00000000" w:rsidRPr="00000000">
        <w:rPr>
          <w:rtl w:val="0"/>
        </w:rPr>
      </w:r>
    </w:p>
    <w:p w:rsidR="00000000" w:rsidDel="00000000" w:rsidP="00000000" w:rsidRDefault="00000000" w:rsidRPr="00000000" w14:paraId="00000003">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u w:val="single"/>
          <w:rtl w:val="0"/>
        </w:rPr>
        <w:t xml:space="preserve">  I offer my expertise to participate as a Partner in a HE Project </w:t>
      </w:r>
    </w:p>
    <w:p w:rsidR="00000000" w:rsidDel="00000000" w:rsidP="00000000" w:rsidRDefault="00000000" w:rsidRPr="00000000" w14:paraId="00000004">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I am planning to coordinate a project and I am looking for Project Partners </w:t>
      </w:r>
    </w:p>
    <w:p w:rsidR="00000000" w:rsidDel="00000000" w:rsidP="00000000" w:rsidRDefault="00000000" w:rsidRPr="00000000" w14:paraId="00000005">
      <w:pPr>
        <w:shd w:fill="ffffff" w:val="clear"/>
        <w:spacing w:after="80" w:lineRule="auto"/>
        <w:rPr/>
      </w:pPr>
      <w:r w:rsidDel="00000000" w:rsidR="00000000" w:rsidRPr="00000000">
        <w:rPr>
          <w:rtl w:val="0"/>
        </w:rPr>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TOPICS OF INTEREST</w:t>
      </w:r>
    </w:p>
    <w:p w:rsidR="00000000" w:rsidDel="00000000" w:rsidP="00000000" w:rsidRDefault="00000000" w:rsidRPr="00000000" w14:paraId="00000007">
      <w:pPr>
        <w:shd w:fill="ffffff" w:val="clear"/>
        <w:spacing w:after="80" w:lineRule="auto"/>
        <w:rPr>
          <w:highlight w:val="yellow"/>
        </w:rPr>
      </w:pPr>
      <w:r w:rsidDel="00000000" w:rsidR="00000000" w:rsidRPr="00000000">
        <w:rPr>
          <w:rtl w:val="0"/>
        </w:rPr>
      </w:r>
    </w:p>
    <w:p w:rsidR="00000000" w:rsidDel="00000000" w:rsidP="00000000" w:rsidRDefault="00000000" w:rsidRPr="00000000" w14:paraId="00000008">
      <w:pPr>
        <w:shd w:fill="ffffff" w:val="clear"/>
        <w:spacing w:after="80" w:lineRule="auto"/>
        <w:rPr>
          <w:b w:val="1"/>
          <w:u w:val="single"/>
        </w:rPr>
      </w:pPr>
      <w:r w:rsidDel="00000000" w:rsidR="00000000" w:rsidRPr="00000000">
        <w:rPr>
          <w:b w:val="1"/>
          <w:u w:val="single"/>
          <w:rtl w:val="0"/>
        </w:rPr>
        <w:t xml:space="preserve">Interested in the following upcoming calls</w:t>
      </w:r>
    </w:p>
    <w:p w:rsidR="00000000" w:rsidDel="00000000" w:rsidP="00000000" w:rsidRDefault="00000000" w:rsidRPr="00000000" w14:paraId="00000009">
      <w:pPr>
        <w:shd w:fill="ffffff" w:val="clear"/>
        <w:spacing w:after="80" w:lineRule="auto"/>
        <w:rPr>
          <w:b w:val="1"/>
        </w:rPr>
      </w:pPr>
      <w:r w:rsidDel="00000000" w:rsidR="00000000" w:rsidRPr="00000000">
        <w:rPr>
          <w:rtl w:val="0"/>
        </w:rPr>
      </w:r>
    </w:p>
    <w:sdt>
      <w:sdtPr>
        <w:lock w:val="contentLocked"/>
        <w:tag w:val="goog_rdk_0"/>
      </w:sdtPr>
      <w:sdtContent>
        <w:tbl>
          <w:tblPr>
            <w:tblStyle w:val="Table1"/>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Countering and preventing radicalisation, extremism, hate speech and polarisation</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HORIZON-CL2-2025-01-DEMOCRACY-05</w:t>
                </w:r>
              </w:p>
            </w:tc>
          </w:tr>
        </w:tbl>
      </w:sdtContent>
    </w:sdt>
    <w:p w:rsidR="00000000" w:rsidDel="00000000" w:rsidP="00000000" w:rsidRDefault="00000000" w:rsidRPr="00000000" w14:paraId="0000000C">
      <w:pPr>
        <w:shd w:fill="ffffff" w:val="clear"/>
        <w:spacing w:after="80" w:lineRule="auto"/>
        <w:rPr>
          <w:b w:val="1"/>
        </w:rPr>
      </w:pPr>
      <w:r w:rsidDel="00000000" w:rsidR="00000000" w:rsidRPr="00000000">
        <w:rPr>
          <w:rtl w:val="0"/>
        </w:rPr>
      </w:r>
    </w:p>
    <w:p w:rsidR="00000000" w:rsidDel="00000000" w:rsidP="00000000" w:rsidRDefault="00000000" w:rsidRPr="00000000" w14:paraId="0000000D">
      <w:pPr>
        <w:shd w:fill="ffffff" w:val="clear"/>
        <w:spacing w:after="80" w:lineRule="auto"/>
        <w:rPr>
          <w:b w:val="1"/>
        </w:rPr>
      </w:pPr>
      <w:r w:rsidDel="00000000" w:rsidR="00000000" w:rsidRPr="00000000">
        <w:rPr>
          <w:rtl w:val="0"/>
        </w:rPr>
      </w:r>
    </w:p>
    <w:p w:rsidR="00000000" w:rsidDel="00000000" w:rsidP="00000000" w:rsidRDefault="00000000" w:rsidRPr="00000000" w14:paraId="0000000E">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PARTNER INFORMATION</w:t>
      </w:r>
    </w:p>
    <w:p w:rsidR="00000000" w:rsidDel="00000000" w:rsidP="00000000" w:rsidRDefault="00000000" w:rsidRPr="00000000" w14:paraId="0000000F">
      <w:pPr>
        <w:spacing w:after="80" w:lineRule="auto"/>
        <w:rPr/>
      </w:pPr>
      <w:r w:rsidDel="00000000" w:rsidR="00000000" w:rsidRPr="00000000">
        <w:rPr>
          <w:rtl w:val="0"/>
        </w:rPr>
      </w:r>
    </w:p>
    <w:sdt>
      <w:sdtPr>
        <w:lock w:val="contentLocked"/>
        <w:tag w:val="goog_rdk_1"/>
      </w:sdtPr>
      <w:sdtContent>
        <w:tbl>
          <w:tblPr>
            <w:tblStyle w:val="Table2"/>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Founded in 1991, the American University of Armenia (AUA) is a private academic institution that provides American-style education in Armenia. As an affiliate of the University of California and accredited by the Western Association of Schools and Colleges (WASC) Senior College and University Commission.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Currently, AUA offers eight undergraduate and eleven graduate programs and multiple research opportunities for faculty and students. In that regard, the University has been awarded external funding for the implementation of over 300 initiatives and projects in research, education, specialized training, infrastructure improvement and capacity-building. The university is home to seven research centers, each specializing in their respective fields of expertise, including environmental studies, business, health services, applied linguistics, engineering, legal studies, and social sciences. </w:t>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With a proven track record of over 20  years of its results-driven approach to managing diverse and complex projects, AUA has secured funding  from major funding sources, such as Horizon Europe, U.S. Agency for International Development (USAID), U.S. Embassy in Armenia, Swedish International Development Cooperation Agency (SIDA), World Bank, German Agency for International Cooperation (GIZ), and the United Nations. The University is currently leading innovative initiatives of significance to the local and economy and country and region development in areas such as environmental sustainability, renewable energy, journalism, media, public relations, public health, business expansion, artificial intelligence, and engineering, making it a global hub for research and collaboration.</w:t>
                </w:r>
              </w:p>
            </w:tc>
          </w:tr>
        </w:tbl>
      </w:sdtContent>
    </w:sdt>
    <w:p w:rsidR="00000000" w:rsidDel="00000000" w:rsidP="00000000" w:rsidRDefault="00000000" w:rsidRPr="00000000" w14:paraId="00000015">
      <w:pPr>
        <w:spacing w:after="80" w:lineRule="auto"/>
        <w:rPr/>
      </w:pPr>
      <w:r w:rsidDel="00000000" w:rsidR="00000000" w:rsidRPr="00000000">
        <w:rPr>
          <w:rtl w:val="0"/>
        </w:rPr>
      </w:r>
    </w:p>
    <w:p w:rsidR="00000000" w:rsidDel="00000000" w:rsidP="00000000" w:rsidRDefault="00000000" w:rsidRPr="00000000" w14:paraId="00000016">
      <w:pPr>
        <w:rPr>
          <w:b w:val="1"/>
          <w:u w:val="single"/>
        </w:rPr>
      </w:pPr>
      <w:r w:rsidDel="00000000" w:rsidR="00000000" w:rsidRPr="00000000">
        <w:rPr>
          <w:b w:val="1"/>
          <w:u w:val="single"/>
          <w:rtl w:val="0"/>
        </w:rPr>
        <w:t xml:space="preserve">Description of the Legal Entity</w:t>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pBdr>
          <w:top w:color="000000" w:space="1" w:sz="4" w:val="single"/>
          <w:left w:color="000000" w:space="4" w:sz="4" w:val="single"/>
          <w:bottom w:color="000000" w:space="1" w:sz="4" w:val="single"/>
          <w:right w:color="000000" w:space="4" w:sz="4" w:val="single"/>
        </w:pBdr>
        <w:spacing w:after="80" w:lineRule="auto"/>
        <w:rPr/>
      </w:pPr>
      <w:r w:rsidDel="00000000" w:rsidR="00000000" w:rsidRPr="00000000">
        <w:rPr>
          <w:rFonts w:ascii="MS Gothic" w:cs="MS Gothic" w:eastAsia="MS Gothic" w:hAnsi="MS Gothic"/>
          <w:b w:val="1"/>
          <w:u w:val="single"/>
          <w:rtl w:val="0"/>
        </w:rPr>
        <w:t xml:space="preserve">☐</w:t>
      </w:r>
      <w:r w:rsidDel="00000000" w:rsidR="00000000" w:rsidRPr="00000000">
        <w:rPr>
          <w:b w:val="1"/>
          <w:u w:val="single"/>
          <w:rtl w:val="0"/>
        </w:rPr>
        <w:t xml:space="preserve"> Higher Education</w:t>
        <w:tab/>
      </w:r>
      <w:r w:rsidDel="00000000" w:rsidR="00000000" w:rsidRPr="00000000">
        <w:rPr>
          <w:rtl w:val="0"/>
        </w:rPr>
        <w:tab/>
      </w:r>
      <w:r w:rsidDel="00000000" w:rsidR="00000000" w:rsidRPr="00000000">
        <w:rPr>
          <w:rFonts w:ascii="MS Gothic" w:cs="MS Gothic" w:eastAsia="MS Gothic" w:hAnsi="MS Gothic"/>
          <w:b w:val="1"/>
          <w:u w:val="single"/>
          <w:rtl w:val="0"/>
        </w:rPr>
        <w:t xml:space="preserve">☐ </w:t>
      </w:r>
      <w:r w:rsidDel="00000000" w:rsidR="00000000" w:rsidRPr="00000000">
        <w:rPr>
          <w:b w:val="1"/>
          <w:u w:val="single"/>
          <w:rtl w:val="0"/>
        </w:rPr>
        <w:t xml:space="preserve">Research Institution</w:t>
      </w:r>
      <w:r w:rsidDel="00000000" w:rsidR="00000000" w:rsidRPr="00000000">
        <w:rPr>
          <w:rtl w:val="0"/>
        </w:rPr>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Public Administration</w:t>
      </w:r>
    </w:p>
    <w:p w:rsidR="00000000" w:rsidDel="00000000" w:rsidP="00000000" w:rsidRDefault="00000000" w:rsidRPr="00000000" w14:paraId="00000019">
      <w:pPr>
        <w:pBdr>
          <w:top w:color="000000" w:space="1" w:sz="4" w:val="single"/>
          <w:left w:color="000000" w:space="4" w:sz="4" w:val="single"/>
          <w:bottom w:color="000000" w:space="1" w:sz="4" w:val="single"/>
          <w:right w:color="000000" w:space="4" w:sz="4" w:val="single"/>
        </w:pBdr>
        <w:rPr/>
      </w:pPr>
      <w:r w:rsidDel="00000000" w:rsidR="00000000" w:rsidRPr="00000000">
        <w:rPr>
          <w:rFonts w:ascii="MS Gothic" w:cs="MS Gothic" w:eastAsia="MS Gothic" w:hAnsi="MS Gothic"/>
          <w:rtl w:val="0"/>
        </w:rPr>
        <w:t xml:space="preserve">☐</w:t>
      </w:r>
      <w:r w:rsidDel="00000000" w:rsidR="00000000" w:rsidRPr="00000000">
        <w:rPr>
          <w:rtl w:val="0"/>
        </w:rPr>
        <w:t xml:space="preserve"> Industry /SME</w:t>
        <w:tab/>
        <w:tab/>
      </w:r>
      <w:r w:rsidDel="00000000" w:rsidR="00000000" w:rsidRPr="00000000">
        <w:rPr>
          <w:rFonts w:ascii="MS Gothic" w:cs="MS Gothic" w:eastAsia="MS Gothic" w:hAnsi="MS Gothic"/>
          <w:rtl w:val="0"/>
        </w:rPr>
        <w:t xml:space="preserve">☐</w:t>
      </w:r>
      <w:r w:rsidDel="00000000" w:rsidR="00000000" w:rsidRPr="00000000">
        <w:rPr>
          <w:rtl w:val="0"/>
        </w:rPr>
        <w:t xml:space="preserve"> NGO</w:t>
        <w:tab/>
        <w:tab/>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Other</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Description of the Research Team or Group:</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Countering and preventing radicalisation, extremism, hate speech and polarisation. After the 2020 defeat in the second Nagorno Karabakh war, Armenian society experienced a deep shock. Polarisation is visible, some groups experience radicalisation, there is an increase in hate speech and concerns of extremism (some groups were arrested for allegedly preparing a coup, there was an ugly attack on the parliament with physical violence and vandalism in 2020). The 2023 mass forced deportation of the Armenian population of Nagorno Karabakh has exacerbated the situation further. However, there have been no major outbreaks of violence or episodes of extremism. It's important to study this topic in Armenia. Some groups are at a high risk of radicalisation. What can be done to help people process the trauma in a way that does not lead them down the dark path of hate?</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research group should combine researchers from countries with high risk and evidence of radicalisation and countries with a successful track record of confronting radicalisation (for example, Norway or other Scandinavian countries). Ideally, it would be a combination of political scientists, sociologists, and psychologists tp study radicalisation from various perspectives. Having a media organisation(s) in the team is also very desirable. From AUA, it could be our Centre of Excellence in Journalism.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Expertise of the Team Leader: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 Yevgenya Jenny Paturyan is an Associate Professor and Chair of the BA in Politics and Governance program at the American University of Armenia (AUA). She specializes in civil society, political culture, volunteering, democratization of post-communist countries, research methodology, and corruption. Dr. Paturyan earned her PhD in Political Science from Jacobs University Bremen. Before joining AUA, she worked at the Eurasia Partnership Foundation and the Caucasus Research Resource Centers  - Armenia. She has led a four-year research project on Armenian civil society and has authored publications in peer-reviewed journals. Dr. Paturyan is also an alumna of AUA's Political Science and International Affairs program.</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4">
      <w:pPr>
        <w:rPr>
          <w:b w:val="1"/>
          <w:u w:val="single"/>
        </w:rPr>
      </w:pPr>
      <w:r w:rsidDel="00000000" w:rsidR="00000000" w:rsidRPr="00000000">
        <w:rPr>
          <w:b w:val="1"/>
          <w:u w:val="single"/>
          <w:rtl w:val="0"/>
        </w:rPr>
        <w:t xml:space="preserve">Potential role</w:t>
      </w:r>
    </w:p>
    <w:p w:rsidR="00000000" w:rsidDel="00000000" w:rsidP="00000000" w:rsidRDefault="00000000" w:rsidRPr="00000000" w14:paraId="00000025">
      <w:pPr>
        <w:rPr/>
      </w:pPr>
      <w:r w:rsidDel="00000000" w:rsidR="00000000" w:rsidRPr="00000000">
        <w:rPr>
          <w:rFonts w:ascii="MS Gothic" w:cs="MS Gothic" w:eastAsia="MS Gothic" w:hAnsi="MS Gothic"/>
          <w:b w:val="1"/>
          <w:highlight w:val="yellow"/>
          <w:u w:val="single"/>
          <w:rtl w:val="0"/>
        </w:rPr>
        <w:t xml:space="preserve">V☐ </w:t>
      </w:r>
      <w:r w:rsidDel="00000000" w:rsidR="00000000" w:rsidRPr="00000000">
        <w:rPr>
          <w:b w:val="1"/>
          <w:highlight w:val="yellow"/>
          <w:u w:val="single"/>
          <w:rtl w:val="0"/>
        </w:rPr>
        <w:t xml:space="preserve">Research</w:t>
        <w:tab/>
      </w:r>
      <w:r w:rsidDel="00000000" w:rsidR="00000000" w:rsidRPr="00000000">
        <w:rPr>
          <w:rtl w:val="0"/>
        </w:rPr>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Technology Development</w:t>
      </w:r>
    </w:p>
    <w:p w:rsidR="00000000" w:rsidDel="00000000" w:rsidP="00000000" w:rsidRDefault="00000000" w:rsidRPr="00000000" w14:paraId="00000026">
      <w:pPr>
        <w:rPr>
          <w:b w:val="1"/>
          <w:highlight w:val="yellow"/>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Dissemination</w:t>
        <w:tab/>
      </w:r>
      <w:r w:rsidDel="00000000" w:rsidR="00000000" w:rsidRPr="00000000">
        <w:rPr>
          <w:rtl w:val="0"/>
        </w:rPr>
        <w:tab/>
        <w:tab/>
        <w:tab/>
      </w:r>
      <w:r w:rsidDel="00000000" w:rsidR="00000000" w:rsidRPr="00000000">
        <w:rPr>
          <w:b w:val="1"/>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Training</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pBdr>
          <w:top w:color="000000" w:space="1" w:sz="4" w:val="single"/>
          <w:left w:color="000000" w:space="4" w:sz="4" w:val="single"/>
          <w:bottom w:color="000000" w:space="1" w:sz="4" w:val="single"/>
          <w:right w:color="000000" w:space="4" w:sz="4" w:val="single"/>
        </w:pBdr>
        <w:rPr/>
      </w:pPr>
      <w:r w:rsidDel="00000000" w:rsidR="00000000" w:rsidRPr="00000000">
        <w:rPr>
          <w:rtl w:val="0"/>
        </w:rPr>
        <w:t xml:space="preserve">Already experience as a </w:t>
        <w:tab/>
        <w:t xml:space="preserve">Coordinator</w:t>
        <w:tab/>
        <w:tab/>
        <w:t xml:space="preserve">              </w:t>
      </w:r>
      <w:r w:rsidDel="00000000" w:rsidR="00000000" w:rsidRPr="00000000">
        <w:rPr>
          <w:b w:val="1"/>
          <w:rtl w:val="0"/>
        </w:rPr>
        <w:t xml:space="preserve"> 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YES</w:t>
      </w:r>
      <w:r w:rsidDel="00000000" w:rsidR="00000000" w:rsidRPr="00000000">
        <w:rPr>
          <w:rtl w:val="0"/>
        </w:rPr>
        <w:t xml:space="preserve"> </w:t>
      </w:r>
      <w:r w:rsidDel="00000000" w:rsidR="00000000" w:rsidRPr="00000000">
        <w:rPr>
          <w:rFonts w:ascii="MS Gothic" w:cs="MS Gothic" w:eastAsia="MS Gothic" w:hAnsi="MS Gothic"/>
          <w:highlight w:val="yellow"/>
          <w:rtl w:val="0"/>
        </w:rPr>
        <w:t xml:space="preserve">☐</w:t>
      </w:r>
      <w:r w:rsidDel="00000000" w:rsidR="00000000" w:rsidRPr="00000000">
        <w:rPr>
          <w:rtl w:val="0"/>
        </w:rPr>
        <w:t xml:space="preserve"> NO </w:t>
      </w:r>
      <w:r w:rsidDel="00000000" w:rsidR="00000000" w:rsidRPr="00000000">
        <w:rPr>
          <w:sz w:val="14"/>
          <w:szCs w:val="14"/>
          <w:rtl w:val="0"/>
        </w:rPr>
        <w:t xml:space="preserve">(Project manager of consortia managed by institute)</w:t>
      </w:r>
      <w:r w:rsidDel="00000000" w:rsidR="00000000" w:rsidRPr="00000000">
        <w:rPr>
          <w:rtl w:val="0"/>
        </w:rPr>
      </w:r>
    </w:p>
    <w:p w:rsidR="00000000" w:rsidDel="00000000" w:rsidP="00000000" w:rsidRDefault="00000000" w:rsidRPr="00000000" w14:paraId="00000029">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Partner</w:t>
        <w:tab/>
        <w:tab/>
        <w:tab/>
      </w:r>
      <w:r w:rsidDel="00000000" w:rsidR="00000000" w:rsidRPr="00000000">
        <w:rPr>
          <w:b w:val="1"/>
          <w:rtl w:val="0"/>
        </w:rPr>
        <w:t xml:space="preserve">V</w:t>
      </w:r>
      <w:r w:rsidDel="00000000" w:rsidR="00000000" w:rsidRPr="00000000">
        <w:rPr>
          <w:rFonts w:ascii="MS Gothic" w:cs="MS Gothic" w:eastAsia="MS Gothic" w:hAnsi="MS Gothic"/>
          <w:b w:val="1"/>
          <w:highlight w:val="yellow"/>
          <w:u w:val="single"/>
          <w:rtl w:val="0"/>
        </w:rPr>
        <w:t xml:space="preserve">☐ </w:t>
      </w:r>
      <w:r w:rsidDel="00000000" w:rsidR="00000000" w:rsidRPr="00000000">
        <w:rPr>
          <w:b w:val="1"/>
          <w:highlight w:val="yellow"/>
          <w:u w:val="single"/>
          <w:rtl w:val="0"/>
        </w:rPr>
        <w:t xml:space="preserve">YES</w:t>
      </w:r>
      <w:r w:rsidDel="00000000" w:rsidR="00000000" w:rsidRPr="00000000">
        <w:rPr>
          <w:rFonts w:ascii="MS Gothic" w:cs="MS Gothic" w:eastAsia="MS Gothic" w:hAnsi="MS Gothic"/>
          <w:rtl w:val="0"/>
        </w:rPr>
        <w:t xml:space="preserve">☐</w:t>
      </w:r>
      <w:r w:rsidDel="00000000" w:rsidR="00000000" w:rsidRPr="00000000">
        <w:rPr>
          <w:rtl w:val="0"/>
        </w:rPr>
        <w:t xml:space="preserve"> NO</w:t>
      </w:r>
    </w:p>
    <w:p w:rsidR="00000000" w:rsidDel="00000000" w:rsidP="00000000" w:rsidRDefault="00000000" w:rsidRPr="00000000" w14:paraId="0000002A">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Expert Evaluator</w:t>
        <w:tab/>
      </w:r>
      <w:r w:rsidDel="00000000" w:rsidR="00000000" w:rsidRPr="00000000">
        <w:rPr>
          <w:rFonts w:ascii="MS Gothic" w:cs="MS Gothic" w:eastAsia="MS Gothic" w:hAnsi="MS Gothic"/>
          <w:rtl w:val="0"/>
        </w:rPr>
        <w:t xml:space="preserve">☐ </w:t>
      </w:r>
      <w:r w:rsidDel="00000000" w:rsidR="00000000" w:rsidRPr="00000000">
        <w:rPr>
          <w:rtl w:val="0"/>
        </w:rPr>
        <w:t xml:space="preserve">YES</w:t>
        <w:tab/>
        <w:t xml:space="preserve">   </w:t>
      </w:r>
      <w:r w:rsidDel="00000000" w:rsidR="00000000" w:rsidRPr="00000000">
        <w:rPr>
          <w:rFonts w:ascii="MS Gothic" w:cs="MS Gothic" w:eastAsia="MS Gothic" w:hAnsi="MS Gothic"/>
          <w:highlight w:val="yellow"/>
          <w:rtl w:val="0"/>
        </w:rPr>
        <w:t xml:space="preserve">☐</w:t>
      </w:r>
      <w:r w:rsidDel="00000000" w:rsidR="00000000" w:rsidRPr="00000000">
        <w:rPr>
          <w:rtl w:val="0"/>
        </w:rPr>
        <w:t xml:space="preserve"> NO</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CONTACT DETAILS</w:t>
      </w:r>
    </w:p>
    <w:p w:rsidR="00000000" w:rsidDel="00000000" w:rsidP="00000000" w:rsidRDefault="00000000" w:rsidRPr="00000000" w14:paraId="0000002D">
      <w:pPr>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rHeight w:val="340" w:hRule="atLeast"/>
          <w:tblHeader w:val="0"/>
        </w:trPr>
        <w:tc>
          <w:tcPr>
            <w:vAlign w:val="center"/>
          </w:tcPr>
          <w:p w:rsidR="00000000" w:rsidDel="00000000" w:rsidP="00000000" w:rsidRDefault="00000000" w:rsidRPr="00000000" w14:paraId="0000002E">
            <w:pPr>
              <w:rPr/>
            </w:pPr>
            <w:r w:rsidDel="00000000" w:rsidR="00000000" w:rsidRPr="00000000">
              <w:rPr>
                <w:rtl w:val="0"/>
              </w:rPr>
              <w:t xml:space="preserve">Contact Person: Dr. Yevgenya Paturyan</w:t>
            </w:r>
          </w:p>
        </w:tc>
      </w:tr>
      <w:tr>
        <w:trPr>
          <w:cantSplit w:val="0"/>
          <w:trHeight w:val="340" w:hRule="atLeast"/>
          <w:tblHeader w:val="0"/>
        </w:trPr>
        <w:tc>
          <w:tcPr>
            <w:vAlign w:val="center"/>
          </w:tcPr>
          <w:p w:rsidR="00000000" w:rsidDel="00000000" w:rsidP="00000000" w:rsidRDefault="00000000" w:rsidRPr="00000000" w14:paraId="0000002F">
            <w:pPr>
              <w:rPr/>
            </w:pPr>
            <w:r w:rsidDel="00000000" w:rsidR="00000000" w:rsidRPr="00000000">
              <w:rPr>
                <w:rtl w:val="0"/>
              </w:rPr>
              <w:t xml:space="preserve">Organization: American University of Armenia</w:t>
            </w:r>
          </w:p>
        </w:tc>
      </w:tr>
      <w:tr>
        <w:trPr>
          <w:cantSplit w:val="0"/>
          <w:trHeight w:val="340" w:hRule="atLeast"/>
          <w:tblHeader w:val="0"/>
        </w:trPr>
        <w:tc>
          <w:tcPr>
            <w:vAlign w:val="center"/>
          </w:tcPr>
          <w:p w:rsidR="00000000" w:rsidDel="00000000" w:rsidP="00000000" w:rsidRDefault="00000000" w:rsidRPr="00000000" w14:paraId="00000030">
            <w:pPr>
              <w:rPr/>
            </w:pPr>
            <w:r w:rsidDel="00000000" w:rsidR="00000000" w:rsidRPr="00000000">
              <w:rPr>
                <w:rtl w:val="0"/>
              </w:rPr>
              <w:t xml:space="preserve">City: Yerevan</w:t>
            </w:r>
          </w:p>
        </w:tc>
      </w:tr>
      <w:tr>
        <w:trPr>
          <w:cantSplit w:val="0"/>
          <w:trHeight w:val="340" w:hRule="atLeast"/>
          <w:tblHeader w:val="0"/>
        </w:trPr>
        <w:tc>
          <w:tcPr>
            <w:vAlign w:val="center"/>
          </w:tcPr>
          <w:p w:rsidR="00000000" w:rsidDel="00000000" w:rsidP="00000000" w:rsidRDefault="00000000" w:rsidRPr="00000000" w14:paraId="00000031">
            <w:pPr>
              <w:rPr/>
            </w:pPr>
            <w:r w:rsidDel="00000000" w:rsidR="00000000" w:rsidRPr="00000000">
              <w:rPr>
                <w:rtl w:val="0"/>
              </w:rPr>
              <w:t xml:space="preserve">Country: Armenia</w:t>
            </w:r>
          </w:p>
        </w:tc>
      </w:tr>
      <w:tr>
        <w:trPr>
          <w:cantSplit w:val="0"/>
          <w:trHeight w:val="340" w:hRule="atLeast"/>
          <w:tblHeader w:val="0"/>
        </w:trPr>
        <w:tc>
          <w:tcPr>
            <w:vAlign w:val="center"/>
          </w:tcPr>
          <w:p w:rsidR="00000000" w:rsidDel="00000000" w:rsidP="00000000" w:rsidRDefault="00000000" w:rsidRPr="00000000" w14:paraId="00000032">
            <w:pPr>
              <w:rPr/>
            </w:pPr>
            <w:r w:rsidDel="00000000" w:rsidR="00000000" w:rsidRPr="00000000">
              <w:rPr>
                <w:rtl w:val="0"/>
              </w:rPr>
              <w:t xml:space="preserve">Phone: </w:t>
            </w:r>
            <w:r w:rsidDel="00000000" w:rsidR="00000000" w:rsidRPr="00000000">
              <w:rPr>
                <w:rFonts w:ascii="Roboto" w:cs="Roboto" w:eastAsia="Roboto" w:hAnsi="Roboto"/>
                <w:sz w:val="23"/>
                <w:szCs w:val="23"/>
                <w:highlight w:val="white"/>
                <w:rtl w:val="0"/>
              </w:rPr>
              <w:t xml:space="preserve">(+374 60) 61 26 75</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3">
            <w:pPr>
              <w:rPr/>
            </w:pPr>
            <w:r w:rsidDel="00000000" w:rsidR="00000000" w:rsidRPr="00000000">
              <w:rPr>
                <w:rtl w:val="0"/>
              </w:rPr>
              <w:t xml:space="preserve">Email: </w:t>
            </w:r>
            <w:r w:rsidDel="00000000" w:rsidR="00000000" w:rsidRPr="00000000">
              <w:rPr>
                <w:rFonts w:ascii="Roboto" w:cs="Roboto" w:eastAsia="Roboto" w:hAnsi="Roboto"/>
                <w:color w:val="222222"/>
                <w:sz w:val="21"/>
                <w:szCs w:val="21"/>
                <w:highlight w:val="white"/>
                <w:rtl w:val="0"/>
              </w:rPr>
              <w:t xml:space="preserve">ypaturyan@aua.am</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4">
            <w:pPr>
              <w:rPr/>
            </w:pPr>
            <w:r w:rsidDel="00000000" w:rsidR="00000000" w:rsidRPr="00000000">
              <w:rPr>
                <w:rtl w:val="0"/>
              </w:rPr>
              <w:t xml:space="preserve">Organization Website:  aua.am</w:t>
            </w:r>
          </w:p>
        </w:tc>
      </w:tr>
      <w:tr>
        <w:trPr>
          <w:cantSplit w:val="0"/>
          <w:trHeight w:val="340" w:hRule="atLeast"/>
          <w:tblHeader w:val="0"/>
        </w:trPr>
        <w:tc>
          <w:tcPr>
            <w:vAlign w:val="center"/>
          </w:tcPr>
          <w:p w:rsidR="00000000" w:rsidDel="00000000" w:rsidP="00000000" w:rsidRDefault="00000000" w:rsidRPr="00000000" w14:paraId="00000035">
            <w:pPr>
              <w:rPr/>
            </w:pPr>
            <w:bookmarkStart w:colFirst="0" w:colLast="0" w:name="_heading=h.lnvc6ejscqhx" w:id="0"/>
            <w:bookmarkEnd w:id="0"/>
            <w:r w:rsidDel="00000000" w:rsidR="00000000" w:rsidRPr="00000000">
              <w:rPr>
                <w:rtl w:val="0"/>
              </w:rPr>
              <w:t xml:space="preserve">Contact Person Webpage: https://people.aua.am/team_member/dr-yevgenya-jenny-paturyan/</w:t>
            </w:r>
          </w:p>
        </w:tc>
      </w:tr>
    </w:tbl>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Date: </w:t>
      </w:r>
    </w:p>
    <w:p w:rsidR="00000000" w:rsidDel="00000000" w:rsidP="00000000" w:rsidRDefault="00000000" w:rsidRPr="00000000" w14:paraId="00000038">
      <w:pPr>
        <w:rPr>
          <w:i w:val="1"/>
        </w:rPr>
      </w:pPr>
      <w:r w:rsidDel="00000000" w:rsidR="00000000" w:rsidRPr="00000000">
        <w:rPr>
          <w:i w:val="1"/>
          <w:rtl w:val="0"/>
        </w:rPr>
        <w:t xml:space="preserve">Please send this form back to: your NCP or </w:t>
      </w:r>
      <w:hyperlink r:id="rId8">
        <w:r w:rsidDel="00000000" w:rsidR="00000000" w:rsidRPr="00000000">
          <w:rPr>
            <w:i w:val="1"/>
            <w:color w:val="0000ff"/>
            <w:u w:val="single"/>
            <w:rtl w:val="0"/>
          </w:rPr>
          <w:t xml:space="preserve">contact@net4society.eu</w:t>
        </w:r>
      </w:hyperlink>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sectPr>
      <w:pgSz w:h="16838" w:w="11906" w:orient="portrait"/>
      <w:pgMar w:bottom="1134" w:top="1134"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270684"/>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paragraph" w:styleId="Heading7">
    <w:name w:val="heading 7"/>
    <w:basedOn w:val="Normal"/>
    <w:next w:val="Normal"/>
    <w:link w:val="Heading7Char"/>
    <w:uiPriority w:val="9"/>
    <w:unhideWhenUsed w:val="1"/>
    <w:qFormat w:val="1"/>
    <w:rsid w:val="000E7338"/>
    <w:pPr>
      <w:keepNext w:val="1"/>
      <w:keepLines w:val="1"/>
      <w:spacing w:after="0" w:before="40"/>
      <w:outlineLvl w:val="6"/>
    </w:pPr>
    <w:rPr>
      <w:rFonts w:asciiTheme="majorHAnsi" w:cstheme="majorBidi" w:eastAsiaTheme="majorEastAsia" w:hAnsiTheme="majorHAnsi"/>
      <w:i w:val="1"/>
      <w:iCs w:val="1"/>
      <w:color w:val="243f60" w:themeColor="accent1" w:themeShade="00007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1"/>
    <w:pPr>
      <w:spacing w:after="0" w:line="240" w:lineRule="auto"/>
    </w:pPr>
    <w:tblPr>
      <w:tblStyleRowBandSize w:val="1"/>
      <w:tblStyleColBandSize w:val="1"/>
      <w:tblCellMar>
        <w:left w:w="108.0" w:type="dxa"/>
        <w:right w:w="108.0" w:type="dxa"/>
      </w:tblCellMar>
    </w:tblPr>
  </w:style>
  <w:style w:type="character" w:styleId="Hyperlink">
    <w:name w:val="Hyperlink"/>
    <w:basedOn w:val="DefaultParagraphFont"/>
    <w:uiPriority w:val="99"/>
    <w:unhideWhenUsed w:val="1"/>
    <w:rsid w:val="00680AC7"/>
    <w:rPr>
      <w:color w:val="0000ff" w:themeColor="hyperlink"/>
      <w:u w:val="single"/>
    </w:rPr>
  </w:style>
  <w:style w:type="character" w:styleId="UnresolvedMention" w:customStyle="1">
    <w:name w:val="Unresolved Mention"/>
    <w:basedOn w:val="DefaultParagraphFont"/>
    <w:uiPriority w:val="99"/>
    <w:semiHidden w:val="1"/>
    <w:unhideWhenUsed w:val="1"/>
    <w:rsid w:val="00680AC7"/>
    <w:rPr>
      <w:color w:val="605e5c"/>
      <w:shd w:color="auto" w:fill="e1dfdd" w:val="clear"/>
    </w:rPr>
  </w:style>
  <w:style w:type="character" w:styleId="Heading7Char" w:customStyle="1">
    <w:name w:val="Heading 7 Char"/>
    <w:basedOn w:val="DefaultParagraphFont"/>
    <w:link w:val="Heading7"/>
    <w:uiPriority w:val="9"/>
    <w:rsid w:val="000E7338"/>
    <w:rPr>
      <w:rFonts w:asciiTheme="majorHAnsi" w:cstheme="majorBidi" w:eastAsiaTheme="majorEastAsia" w:hAnsiTheme="majorHAnsi"/>
      <w:i w:val="1"/>
      <w:iCs w:val="1"/>
      <w:color w:val="243f60" w:themeColor="accent1" w:themeShade="00007F"/>
    </w:rPr>
  </w:style>
  <w:style w:type="paragraph" w:styleId="NoSpacing">
    <w:name w:val="No Spacing"/>
    <w:uiPriority w:val="1"/>
    <w:qFormat w:val="1"/>
    <w:rsid w:val="0018296A"/>
    <w:pPr>
      <w:spacing w:after="0" w:line="240" w:lineRule="auto"/>
    </w:pPr>
  </w:style>
  <w:style w:type="character" w:styleId="CommentReference">
    <w:name w:val="annotation reference"/>
    <w:basedOn w:val="DefaultParagraphFont"/>
    <w:uiPriority w:val="99"/>
    <w:semiHidden w:val="1"/>
    <w:unhideWhenUsed w:val="1"/>
    <w:rsid w:val="001A5EA9"/>
    <w:rPr>
      <w:sz w:val="16"/>
      <w:szCs w:val="16"/>
    </w:rPr>
  </w:style>
  <w:style w:type="paragraph" w:styleId="CommentText">
    <w:name w:val="annotation text"/>
    <w:basedOn w:val="Normal"/>
    <w:link w:val="CommentTextChar"/>
    <w:uiPriority w:val="99"/>
    <w:unhideWhenUsed w:val="1"/>
    <w:rsid w:val="001A5EA9"/>
    <w:pPr>
      <w:spacing w:line="240" w:lineRule="auto"/>
    </w:pPr>
    <w:rPr>
      <w:sz w:val="20"/>
      <w:szCs w:val="20"/>
    </w:rPr>
  </w:style>
  <w:style w:type="character" w:styleId="CommentTextChar" w:customStyle="1">
    <w:name w:val="Comment Text Char"/>
    <w:basedOn w:val="DefaultParagraphFont"/>
    <w:link w:val="CommentText"/>
    <w:uiPriority w:val="99"/>
    <w:rsid w:val="001A5EA9"/>
    <w:rPr>
      <w:sz w:val="20"/>
      <w:szCs w:val="20"/>
    </w:rPr>
  </w:style>
  <w:style w:type="paragraph" w:styleId="CommentSubject">
    <w:name w:val="annotation subject"/>
    <w:basedOn w:val="CommentText"/>
    <w:next w:val="CommentText"/>
    <w:link w:val="CommentSubjectChar"/>
    <w:uiPriority w:val="99"/>
    <w:semiHidden w:val="1"/>
    <w:unhideWhenUsed w:val="1"/>
    <w:rsid w:val="001A5EA9"/>
    <w:rPr>
      <w:b w:val="1"/>
      <w:bCs w:val="1"/>
    </w:rPr>
  </w:style>
  <w:style w:type="character" w:styleId="CommentSubjectChar" w:customStyle="1">
    <w:name w:val="Comment Subject Char"/>
    <w:basedOn w:val="CommentTextChar"/>
    <w:link w:val="CommentSubject"/>
    <w:uiPriority w:val="99"/>
    <w:semiHidden w:val="1"/>
    <w:rsid w:val="001A5EA9"/>
    <w:rPr>
      <w:b w:val="1"/>
      <w:bCs w:val="1"/>
      <w:sz w:val="20"/>
      <w:szCs w:val="20"/>
    </w:rPr>
  </w:style>
  <w:style w:type="paragraph" w:styleId="ListParagraph">
    <w:name w:val="List Paragraph"/>
    <w:basedOn w:val="Normal"/>
    <w:uiPriority w:val="34"/>
    <w:qFormat w:val="1"/>
    <w:rsid w:val="009723D9"/>
    <w:pPr>
      <w:ind w:left="720"/>
      <w:contextualSpacing w:val="1"/>
    </w:pPr>
  </w:style>
  <w:style w:type="paragraph" w:styleId="Revision">
    <w:name w:val="Revision"/>
    <w:hidden w:val="1"/>
    <w:uiPriority w:val="99"/>
    <w:semiHidden w:val="1"/>
    <w:rsid w:val="00AA5A54"/>
    <w:pPr>
      <w:spacing w:after="0" w:line="240" w:lineRule="auto"/>
    </w:pPr>
  </w:style>
  <w:style w:type="paragraph" w:styleId="BalloonText">
    <w:name w:val="Balloon Text"/>
    <w:basedOn w:val="Normal"/>
    <w:link w:val="BalloonTextChar"/>
    <w:uiPriority w:val="99"/>
    <w:semiHidden w:val="1"/>
    <w:unhideWhenUsed w:val="1"/>
    <w:rsid w:val="00B125F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125FD"/>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ontact@net4society.e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ZU2FhicZsp/afdFi2g6WmlVufA==">CgMxLjAaHwoBMBIaChgICVIUChJ0YWJsZS53Y3dxeGM1amdqYnMaHwoBMRIaChgICVIUChJ0YWJsZS54NDFodjN5ZW9xeTcyDmgubG52YzZlanNjcWh4OAByITE3N3F4M3VjZV9RQmhpd3hJdUlUSlR0emN3alc1VjZXLQ==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2025-04-22T11:09:00Z</dcterms:created>
  <dc:creator>Braun, Nina</dc:creator>
</cp:coreProperties>
</file>